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9F" w:rsidRDefault="00F54103">
      <w:pPr>
        <w:pStyle w:val="a0"/>
        <w:tabs>
          <w:tab w:val="left" w:pos="1781"/>
        </w:tabs>
        <w:rPr>
          <w:rFonts w:eastAsia="黑体"/>
        </w:rPr>
      </w:pPr>
      <w:r>
        <w:rPr>
          <w:rFonts w:eastAsia="黑体"/>
          <w:color w:val="000000"/>
          <w:kern w:val="0"/>
          <w:sz w:val="32"/>
          <w:szCs w:val="32"/>
        </w:rPr>
        <w:t>附件</w:t>
      </w:r>
      <w:r>
        <w:rPr>
          <w:rFonts w:ascii="黑体" w:eastAsia="黑体" w:hAnsi="黑体" w:cs="黑体" w:hint="eastAsia"/>
          <w:color w:val="000000"/>
          <w:kern w:val="0"/>
          <w:sz w:val="32"/>
          <w:szCs w:val="32"/>
        </w:rPr>
        <w:t>2</w:t>
      </w:r>
    </w:p>
    <w:p w:rsidR="00C1649F" w:rsidRDefault="00F54103">
      <w:pPr>
        <w:pStyle w:val="a0"/>
        <w:tabs>
          <w:tab w:val="left" w:pos="1781"/>
        </w:tabs>
        <w:jc w:val="center"/>
        <w:rPr>
          <w:rFonts w:ascii="Times New Roman" w:eastAsia="黑体"/>
          <w:spacing w:val="-20"/>
          <w:sz w:val="28"/>
          <w:szCs w:val="40"/>
        </w:rPr>
      </w:pPr>
      <w:r>
        <w:rPr>
          <w:rFonts w:ascii="Times New Roman" w:eastAsia="黑体" w:hint="eastAsia"/>
          <w:spacing w:val="-20"/>
          <w:sz w:val="28"/>
          <w:szCs w:val="40"/>
        </w:rPr>
        <w:t>第三次全国土壤普查土壤检测技术培训班合格学员名单及证书编号（</w:t>
      </w:r>
      <w:r>
        <w:rPr>
          <w:rFonts w:ascii="Times New Roman" w:eastAsia="黑体" w:hint="eastAsia"/>
          <w:spacing w:val="-20"/>
          <w:sz w:val="28"/>
          <w:szCs w:val="40"/>
        </w:rPr>
        <w:t>10</w:t>
      </w:r>
      <w:r>
        <w:rPr>
          <w:rFonts w:ascii="Times New Roman" w:eastAsia="黑体" w:hint="eastAsia"/>
          <w:spacing w:val="-20"/>
          <w:sz w:val="28"/>
          <w:szCs w:val="40"/>
        </w:rPr>
        <w:t>月</w:t>
      </w:r>
      <w:r>
        <w:rPr>
          <w:rFonts w:ascii="Times New Roman" w:eastAsia="黑体" w:hint="eastAsia"/>
          <w:spacing w:val="-20"/>
          <w:sz w:val="28"/>
          <w:szCs w:val="40"/>
        </w:rPr>
        <w:t>27</w:t>
      </w:r>
      <w:r>
        <w:rPr>
          <w:rFonts w:ascii="Times New Roman" w:eastAsia="黑体" w:hint="eastAsia"/>
          <w:spacing w:val="-20"/>
          <w:sz w:val="28"/>
          <w:szCs w:val="40"/>
        </w:rPr>
        <w:t>－</w:t>
      </w:r>
      <w:r>
        <w:rPr>
          <w:rFonts w:ascii="Times New Roman" w:eastAsia="黑体" w:hint="eastAsia"/>
          <w:spacing w:val="-20"/>
          <w:sz w:val="28"/>
          <w:szCs w:val="40"/>
        </w:rPr>
        <w:t>28</w:t>
      </w:r>
      <w:r>
        <w:rPr>
          <w:rFonts w:ascii="Times New Roman" w:eastAsia="黑体" w:hint="eastAsia"/>
          <w:spacing w:val="-20"/>
          <w:sz w:val="28"/>
          <w:szCs w:val="40"/>
        </w:rPr>
        <w:t>日、</w:t>
      </w:r>
      <w:r>
        <w:rPr>
          <w:rFonts w:ascii="Times New Roman" w:eastAsia="黑体" w:hint="eastAsia"/>
          <w:spacing w:val="-20"/>
          <w:sz w:val="28"/>
          <w:szCs w:val="40"/>
        </w:rPr>
        <w:t>11</w:t>
      </w:r>
      <w:r>
        <w:rPr>
          <w:rFonts w:ascii="Times New Roman" w:eastAsia="黑体" w:hint="eastAsia"/>
          <w:spacing w:val="-20"/>
          <w:sz w:val="28"/>
          <w:szCs w:val="40"/>
        </w:rPr>
        <w:t>月</w:t>
      </w:r>
      <w:r>
        <w:rPr>
          <w:rFonts w:ascii="Times New Roman" w:eastAsia="黑体" w:hint="eastAsia"/>
          <w:spacing w:val="-20"/>
          <w:sz w:val="28"/>
          <w:szCs w:val="40"/>
        </w:rPr>
        <w:t>10</w:t>
      </w:r>
      <w:r>
        <w:rPr>
          <w:rFonts w:ascii="Times New Roman" w:eastAsia="黑体" w:hint="eastAsia"/>
          <w:spacing w:val="-20"/>
          <w:sz w:val="28"/>
          <w:szCs w:val="40"/>
        </w:rPr>
        <w:t>－</w:t>
      </w:r>
      <w:r>
        <w:rPr>
          <w:rFonts w:ascii="Times New Roman" w:eastAsia="黑体" w:hint="eastAsia"/>
          <w:spacing w:val="-20"/>
          <w:sz w:val="28"/>
          <w:szCs w:val="40"/>
        </w:rPr>
        <w:t>11</w:t>
      </w:r>
      <w:r>
        <w:rPr>
          <w:rFonts w:ascii="Times New Roman" w:eastAsia="黑体" w:hint="eastAsia"/>
          <w:spacing w:val="-20"/>
          <w:sz w:val="28"/>
          <w:szCs w:val="40"/>
        </w:rPr>
        <w:t>日）</w:t>
      </w:r>
    </w:p>
    <w:tbl>
      <w:tblPr>
        <w:tblW w:w="0" w:type="auto"/>
        <w:tblLayout w:type="fixed"/>
        <w:tblLook w:val="04A0"/>
      </w:tblPr>
      <w:tblGrid>
        <w:gridCol w:w="699"/>
        <w:gridCol w:w="960"/>
        <w:gridCol w:w="4710"/>
        <w:gridCol w:w="1917"/>
      </w:tblGrid>
      <w:tr w:rsidR="00C1649F">
        <w:trPr>
          <w:trHeight w:val="516"/>
          <w:tblHeader/>
        </w:trPr>
        <w:tc>
          <w:tcPr>
            <w:tcW w:w="69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1649F" w:rsidRDefault="00F54103">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960" w:type="dxa"/>
            <w:tcBorders>
              <w:top w:val="single" w:sz="8" w:space="0" w:color="000000"/>
              <w:left w:val="nil"/>
              <w:bottom w:val="single" w:sz="8" w:space="0" w:color="000000"/>
              <w:right w:val="single" w:sz="8" w:space="0" w:color="000000"/>
            </w:tcBorders>
            <w:shd w:val="clear" w:color="auto" w:fill="auto"/>
            <w:noWrap/>
            <w:vAlign w:val="center"/>
          </w:tcPr>
          <w:p w:rsidR="00C1649F" w:rsidRDefault="00F54103">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姓名</w:t>
            </w:r>
          </w:p>
        </w:tc>
        <w:tc>
          <w:tcPr>
            <w:tcW w:w="4710" w:type="dxa"/>
            <w:tcBorders>
              <w:top w:val="single" w:sz="8" w:space="0" w:color="000000"/>
              <w:left w:val="nil"/>
              <w:bottom w:val="single" w:sz="8" w:space="0" w:color="000000"/>
              <w:right w:val="single" w:sz="8" w:space="0" w:color="000000"/>
            </w:tcBorders>
            <w:shd w:val="clear" w:color="auto" w:fill="auto"/>
            <w:noWrap/>
            <w:vAlign w:val="center"/>
          </w:tcPr>
          <w:p w:rsidR="00C1649F" w:rsidRDefault="00F54103">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单位</w:t>
            </w:r>
          </w:p>
        </w:tc>
        <w:tc>
          <w:tcPr>
            <w:tcW w:w="1917" w:type="dxa"/>
            <w:tcBorders>
              <w:top w:val="single" w:sz="8" w:space="0" w:color="000000"/>
              <w:left w:val="nil"/>
              <w:bottom w:val="single" w:sz="8" w:space="0" w:color="000000"/>
              <w:right w:val="single" w:sz="8" w:space="0" w:color="000000"/>
            </w:tcBorders>
            <w:shd w:val="clear" w:color="auto" w:fill="auto"/>
            <w:noWrap/>
            <w:vAlign w:val="center"/>
          </w:tcPr>
          <w:p w:rsidR="00C1649F" w:rsidRDefault="00F54103">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证书编号</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widowControl/>
              <w:jc w:val="center"/>
              <w:rPr>
                <w:color w:val="000000"/>
                <w:kern w:val="0"/>
                <w:szCs w:val="21"/>
              </w:rPr>
            </w:pPr>
            <w:r w:rsidRPr="00F54103">
              <w:rPr>
                <w:rFonts w:hint="eastAsia"/>
                <w:color w:val="000000"/>
                <w:szCs w:val="21"/>
              </w:rPr>
              <w:t>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张瑞艳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中国国检测试控股集团股份有限公司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QGNY202200077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贾秀平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QGNY202200078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朱向前</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QGNY202200079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丁玲玲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科邦检测集团有限公司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郝志荣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华测检测认证集团北京有限公司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徐新颖</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华测检测认证集团北京有限公司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马宇飞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圭瑞测试科技（北京）有限公司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陈青云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北京奥达清环境检测有限公司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程素敏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韩翠英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莫永亮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QGNY202200089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徐浩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宋冠樟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吴兵</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孙延斌</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胡琳珊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金钥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天津华勘检验测试有限公司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邹国庆</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中冶一局环境科技有限公司测试中心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王立红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华北有色（三河）燕郊中心实验室有限公司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王生进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河北省地质矿产勘查开发局第九地质大队实验室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QGNY202200099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武娇娇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河北升泰环境检测有限公司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石晓宁</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河北升泰环境检测有限公司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刘丽艳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河北华清环境科技集团股份有限公司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苏广玉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河北华清环境科技集团股份有限公司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钟贞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河北德禹检测技术有限公司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李常娥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河北百润环境检测技术有限公司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冯巧云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河北百润环境检测技术有限公司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邢翠玲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太原碧蓝检验检测有限公司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杨丽娟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太原碧蓝检验检测有限公司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33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延君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太原碧蓝检验检测有限公司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QGNY202200109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穆晓倩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山西誉达环境监测有限公司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赵少波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山西誉达环境监测有限公司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白燕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山西省地质矿产二一三实验室有限公司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陈雯</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山西省地质矿产二一三实验室有限公司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杨吉元</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山西省地质矿产二一三实验室有限公司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边俊鹏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山西华普检测技术有限公司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高文秀</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山西华普检测技术有限公司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焦舰祺</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山西华普检测技术有限公司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内蒙古瑞普精准检验检测有限责任公司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杜景宇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内蒙古谱尼测试技术有限公司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QGNY202200119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杨文慧</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内蒙古内化科技有限公司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孙晓明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内蒙古华测质检技术服务有限公司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高君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内蒙古富源新纪检测有限责任公司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罗志其</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内蒙古第三地质矿产勘查开发有限责任公司地质与环境检测分公司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王海鹰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内蒙古地矿科技有限责任公司（内蒙古矿产实验研究所）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49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孙春林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呼伦贝尔市原野测试有限责任公司（内蒙古第六地质矿产勘查开发有限责任公司实验测试中心）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刘鹏宇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核工业二0八大队分析测试中心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蔺小虎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鄂尔多斯市环境监测检验有限公司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李国琛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中国科学院沈阳应用生态研究所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中国科学院沈阳应用生态研究所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QGNY202200129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崔杰华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中国科学院沈阳应用生态研究所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赵恩好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中国地质调查局沈阳地质调查中心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王诚煜</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辽宁省地质矿产调查院有限责任中心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周新宇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辽宁北方环境检测技术有限公司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王瑾</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辽宁北方环境检测技术有限公司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59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辽宁北方环境检测技术有限公司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林璐</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大连华信理化检测中心有限公司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于旦旦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大连华信理化检测中心有限公司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楚乔</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大连大公检验检测有限公司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孙艳霞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大连大公检验检测有限公司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QGNY202200139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甄岩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谱尼测试集团吉林有限公司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宫继川</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谱尼测试集团吉林有限公司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宋志峰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农业农村部农产品及加工品质量监督检验测试中心（长春）</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67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张之鑫</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农业农村部农产品及加工品质量监督检验测试中心（长春）</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吉林省正恒检测有限公司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69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吉林省正恒检测有限公司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苏丹</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吉林省有色金属地质勘查局研究所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谢福春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吉林省有色金属地质勘查局研究所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孙杨</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吉林省有色金属地质勘查局研究所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张永明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吉林省有色金属地质勘查局研究所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QGNY202200149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王莹</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吉林省同正检测技术有限公司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张安奇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吉林省同正检测技术有限公司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王剑平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农业农村部谷物及制品质量监督检验测试中心（哈尔滨）</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郑艳秋</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黑龙江省齐齐哈尔地质勘查院测试中心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黑龙江省柯优密检测有限责任公司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79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张冠雷</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靳立国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黑龙江省第一地质勘查院地质科研测试中心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沙壮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黑龙江省第五地质勘查院实验测试中心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孟丽欣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黑龙江省地质矿产实验测试研究中心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黑龙江谱尼测试科技有限公司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QGNY202200159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赵鹏昱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黑龙江科瑞检测技术有限公司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马平川</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哈尔滨蔚蓝环境检测有限公司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孙翠翠</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哈尔滨蔚蓝环境检测有限公司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周建皓</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泛亚中测检测有限公司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泛亚中测检测有限公司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89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谱尼测试集团上海有限公司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谱尼测试集团上海有限公司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张磊磊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上海国齐检测技术有限公司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陈东海</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上海国齐检测技术有限公司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张雪晗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上海国齐检测技术有限公司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QGNY202200169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冯琦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中检科（上海）测试技术有限公司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赵秀峰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江苏省地质调查研究院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李如燕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江苏省地质调查研究院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袁秀雪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江苏省地质调查研究院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顾琳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江苏省有色金属华东地质勘查局地球化学勘查与海洋地质调查研究院（江苏省华东南工地质技术研究有限公司）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99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龚亮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江苏省有色金属华东地质勘查局地球化学勘查与海洋地质调查研究院（江苏省华东南工地质技术</w:t>
            </w:r>
            <w:r w:rsidRPr="00F54103">
              <w:rPr>
                <w:rFonts w:ascii="仿宋_GB2312" w:eastAsia="仿宋_GB2312" w:hint="eastAsia"/>
                <w:szCs w:val="21"/>
              </w:rPr>
              <w:lastRenderedPageBreak/>
              <w:t>研究有限公司）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lastRenderedPageBreak/>
              <w:t>QGNY202200175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100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周李平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江苏中宜金大分析检测有限公司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范力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江苏中宜金大分析检测有限公司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江苏中宜金大分析检测有限公司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唐海燕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南京索益盟检测技术有限公司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QGNY202200179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杨立翔</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南京索益盟检测技术有限公司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洪碧圆</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中煤浙江检测技术有限公司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周坤芳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中煤浙江检测技术有限公司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曹赵云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中国水稻研究所（农业农村部稻米及制品质量监督检验测试中心）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牟仁祥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中国水稻研究所（农业农村部稻米及制品质量监督检验测试中心）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109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浙江中一检测研究院股份有限公司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何峰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浙江中一检测研究院股份有限公司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赵鑫鑫</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浙江中一检测研究院股份有限公司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何莲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浙江浙勘检测有限责任公司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庞欣欣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浙江浙勘检测有限责任公司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QGNY202200189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毛晓慧</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浙江省水文地质工程地质大队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朱军涛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浙江省水文地质工程地质大队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刘海山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浙江省检验检疫科学技术研究院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方文杰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浙江省化工产品质量检验站有限公司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余晓峰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浙江省化工产品质量检验站有限公司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119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浙江华才检测技术有限公司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赵立娟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浙江华才检测技术有限公司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甘维伦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浙江格临检测股份有限公司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张金玲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浙江格临检测股份有限公司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刘孝礼</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浙江格临检测股份有限公司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QGNY202200199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贾真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浙江格临检测股份有限公司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胡静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农业农村部农产品及加工品质量安全监督检验测试中心（杭州）</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孙文闪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绿城农科检测技术有限公司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裴华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绿城农科检测技术有限公司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朱晓薇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绿城农科检测技术有限公司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129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朱晗昀</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绿城农科检测技术有限公司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陈玲霞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国土资源部杭州矿产资源监督检测中心（浙江省地矿科技有限公司）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吕苗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中科检测技术服务（嘉兴）有限公司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中科检测技术服务（嘉兴）有限公司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133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张喜凤</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中科检测技术服务（嘉兴）有限公司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QGNY202200209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王诗转</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安徽创新检测技术有限公司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张同青</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安徽创新检测技术有限公司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武升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安徽农业大学</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崔健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安徽中青检验检测有限公司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安徽中青检验检测有限公司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139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中钢集团马鞍山矿山研究总院股份有限公司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夏向伟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中钢集团马鞍山矿山研究总院股份有限公司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林圣森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中钢集团马鞍山矿山研究总院股份有限公司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梁智强</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中科合肥智慧农业协同创新研究院检测中心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罗瑞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中科合肥智慧农业协同创新研究院检测中心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QGNY202200219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郑伟强</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福建省121地质大队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赵振</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福建省121地质大队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郑乃迅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福建省121地质大队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吴俞辉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杨芳芳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149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福建省地质矿产局三明实验室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廖君芳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福建省地质矿产局三明实验室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黄春燕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福建省地质矿产局三明实验室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张基木</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中化地质矿山总局福建地质勘查院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QGNY202200229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陈庆燎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中化地质矿山总局福建地质勘查院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廖才俊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中化地质矿山总局福建地质勘查院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谢丽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广电计量检测（江西）有限公司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肖娟伟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广电计量检测（江西）有限公司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徐志强</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江西有色地质矿产勘查开发院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159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李绪涛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江西有色地质矿产勘查开发院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中维安全检测认证集团有限公司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陈喜涛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中维安全检测认证集团有限公司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李艳香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中国冶金地质总局山东局测试中心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李修龙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中国国检测试控股集团青岛京诚有限公司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QGNY202200239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董银银</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中国国检测试控股集团青岛京诚有限公司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张明勇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潍坊信博理化检测有限公司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王春凤</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寿光市检验检测中心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孙文新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山东天元盈康检测评价技术有限公司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逄克清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山东天元盈康检测评价技术有限公司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169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吴冬梅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山东省煤田地质规划勘察研究院地质环境分析技</w:t>
            </w:r>
            <w:r w:rsidRPr="00F54103">
              <w:rPr>
                <w:rFonts w:ascii="仿宋_GB2312" w:eastAsia="仿宋_GB2312" w:hint="eastAsia"/>
                <w:szCs w:val="21"/>
              </w:rPr>
              <w:lastRenderedPageBreak/>
              <w:t>术中心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lastRenderedPageBreak/>
              <w:t>QGNY202200245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170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山东省煤田地质规划勘察研究院地质环境分析技术中心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王利红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山东省分析测试中心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于梦翌</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山东省地质矿产勘查开发局第四地质大队（山东省第四地质矿产勘查院）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李赛钰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山东蓝城分析测试有限公司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QGNY202200249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李承龙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山东安谱检测科技有限公司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张魁英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青岛斯八达分析测试有限公司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马自强</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青岛斯八达分析测试有限公司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曹景燕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青岛市华测检测技术有限公司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吴凯悦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青岛市华测检测技术有限公司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179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张艳红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青岛谱尼测试有限公司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刘金同</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青岛谱尼测试有限公司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张道来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青岛海洋地质研究所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王琴琴</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河南广电计量检测有限公司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程雪刚</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QGNY202200259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闫骥浩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虞长贵</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刘洁</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河南日盛综合检测有限公司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王丰亮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河南省地质矿产勘查开发局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吴琼玉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河南省地质矿产勘查开发局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189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韦瑞杰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河南省地质矿产勘查开发局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尚保忠</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河南省地质调查院实验室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王晓瑜</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河南省地质调查院实验室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洛阳嘉清检测技术有限公司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张佳佳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郑州市通标环境检测有限公司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QGNY202200269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湖北洁源检测有限公司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喻月</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湖北洁源检测有限公司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谢春华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湖北晶恒检测有限责任公司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李苇苇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湖北省生态环境科学研究院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王萍</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湖北省生态环境科学研究院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199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彭峰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湖北相融检测有限公司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李如意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湖北相融检测有限公司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李斌</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湖北跃华检测有限公司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湖北跃华检测有限公司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宋丹桥</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武汉智惠国测检测科技有限公司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QGNY202200279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204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刘佳庆</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湖南华环检测技术有限公司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李丹凤</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湖南华源检测有限公司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欧茜</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湖南坤诚检测技术有限公司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湖南品标华测检测技术有限公司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周良君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湖南省天宇工程检测有限公司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209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杜宝华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湖南省湘核检测科技有限公司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莫凯敏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湖南省湘南地质勘察院实验测试分院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唐建林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中大智能科技股份有限公司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杨万彪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中国检验认证集团湖南有限公司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马名扬</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广东省科学院测试分析研究所（中国广州分析测试中心）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QGNY202200289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唐婉婷</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广东省科学院测试分析研究所（中国广州分析测试中心）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农云军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广东省科学院测试分析研究所（中国广州分析测试中心）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石周敏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广州广电计量检测股份有限公司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广州市谱尼测试技术有限公司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王立宛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谱尼测试集团深圳有限公司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219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张永刚</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谱尼测试集团深圳有限公司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苏子鹏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中国热带农业科学院农产品加工研究所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陈淑贤</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中国热带农业科学院农产品加工研究所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梁丽霞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广电计量检测（南宁）有限公司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李义辉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广电计量检测（南宁）有限公司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QGNY202200299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卢娇婷</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广电计量检测（南宁）有限公司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覃然</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南宁海关技术中心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施意华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有色金属桂林矿产地质测试中心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邱丽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有色金属桂林矿产地质测试中心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唐碧玉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有色金属桂林矿产地质测试中心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229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王军华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海口海关技术中心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于文辉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海南大学分析测试中心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谭元初</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海南省地质测试研究中心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周世龙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海南省农业科学院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陈金梅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海南省天然橡胶质量检验站</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QGNY202200309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罗雪华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中国热带农业科学院橡胶研究所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谢轶</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中国热科院分析测试中心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车平平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国土资源部重庆矿产资源监督检测中心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温晓静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重庆海关技术中心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238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张力天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重庆开元环境监测有限公司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239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郭欠欠</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重庆市地质矿产测试中心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马兵兵</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重庆市地质矿产勘查开发集团检验检测有限公司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胥斌</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重庆市华测检测技术有限公司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戴星红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重庆市九升检测技术有限公司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重庆市斯坦德检测技术有限公司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QGNY202200319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贾宝明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重庆索奥检测技术有限公司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吴幽静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重庆天航检测技术有限公司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李忆雪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重庆新天地环境检测技术有限公司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孟嗣杰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四川蓝城检测技术有限公司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裴玲芳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四川省地质矿产勘查开发局成都综合岩矿测试中心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249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四川省地质矿产勘查开发局成都综合岩矿测试中心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宋晋</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四川省地质矿产勘查开发局西昌地矿检测中心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龙震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四川省科源工程技术测试中心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蒋丽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四川省科源工程技术测试中心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王福林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四川省冶金地质勘查局六0五大队分析测试中心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QGNY202200329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王智伟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四川西冶检测科技有限公司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常红梅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四川中衡检测技术有限公司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宋志悦</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四川中衡检测技术有限公司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王栋伟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四川中土检测检验有限公司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李新华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四川中土检测检验有限公司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259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秦樊鑫</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西南喀斯特山地生物多样性保护国家林业和草原局重点实验室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姜文鹏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西南喀斯特山地生物多样性保护国家林业和草原局重点实验室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陈小红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贵州省煤田地质局实验室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李发达</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贵州省联大检测技术有限公司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贵州省华测检测技术有限公司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QGNY202200339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洪文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贵州省华测检测技术有限公司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朱征福</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贵州绿环科技检测有限公司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贵州勘设生态环境科技有限公司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吴永花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贵州勘设生态环境科技有限公司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杨光琴</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贵州博联检测技术股份有限公司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269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车晓艳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中国冶金地质总局昆明地质勘查院测试中心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余浪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云南智农高新技术有限公司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杨晓燕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云南智农高新技术有限公司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272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冯丽琼</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云南省有色地质局测试中心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王学伟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云南省有色地质局测试中心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QGNY202200349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戴涛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云南省核工业二</w:t>
            </w:r>
            <w:r w:rsidRPr="00F54103">
              <w:rPr>
                <w:rFonts w:ascii="微软雅黑" w:eastAsia="微软雅黑" w:hAnsi="微软雅黑" w:cs="微软雅黑" w:hint="eastAsia"/>
                <w:szCs w:val="21"/>
              </w:rPr>
              <w:t>〇</w:t>
            </w:r>
            <w:r w:rsidRPr="00F54103">
              <w:rPr>
                <w:rFonts w:ascii="仿宋_GB2312" w:eastAsia="仿宋_GB2312" w:hAnsi="仿宋_GB2312" w:cs="仿宋_GB2312" w:hint="eastAsia"/>
                <w:szCs w:val="21"/>
              </w:rPr>
              <w:t>九地质大队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李玲娜</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云南省核工业二</w:t>
            </w:r>
            <w:r w:rsidRPr="00F54103">
              <w:rPr>
                <w:rFonts w:ascii="微软雅黑" w:eastAsia="微软雅黑" w:hAnsi="微软雅黑" w:cs="微软雅黑" w:hint="eastAsia"/>
                <w:szCs w:val="21"/>
              </w:rPr>
              <w:t>〇</w:t>
            </w:r>
            <w:r w:rsidRPr="00F54103">
              <w:rPr>
                <w:rFonts w:ascii="仿宋_GB2312" w:eastAsia="仿宋_GB2312" w:hAnsi="仿宋_GB2312" w:cs="仿宋_GB2312" w:hint="eastAsia"/>
                <w:szCs w:val="21"/>
              </w:rPr>
              <w:t>九地质大队</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杜白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云南省地质矿产勘查开发局中心实验室（国土资源部昆明矿产资源监督检测中心）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毕映海</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云南坤发环境科技有限公司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麦亚萍</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云南华测检测认证有限公司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279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王西</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中陕核工业集团综合分析测试有限公司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高小红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西安西北有色地质研究院有限公司有色金属西北矿产地质测试中心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任宝宝</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陕西正为环境检测股份有限公司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凌莉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陕西省农业检验检测中心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柳玲</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陕西省环境科学研究院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QGNY202200359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杏艳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陕西省环境监测中心站</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李娟</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陕西煤田地质工程科技有限公司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钟浩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陕西科仪阳光检测技术服务有限公司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杜微</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陕西华信检测技术有限公司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夏龙飞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陕西地建土地工程质量检测有限责任公司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289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樊宏涛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谱尼测试集团陕西有限公司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武战辉</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华研检测集团有限责任公司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石盼盼</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广电计量检测（西安）有限公司生态环境实验室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郭佩</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广电计量检测（西安）有限公司生态环境实验室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田和平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核工业武威理化分析测试中心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QGNY202200369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窦向丽</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潘晓雨</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王建波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299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陈治华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国土资源部兰州矿产资源监督检测中心（甘肃省中心实验室）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钱滢文</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甘肃中商食品质量检验检测有限公司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301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任冬</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甘肃省有色金属地质勘查局张掖矿产勘查院测试中心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王海平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甘肃省地质矿产勘查开发局第四地质矿产勘查院实验室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舒祥清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甘肃地质工程实验室有限责任公司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QGNY202200379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曹晓霞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甘肃创翼检测科技有限公司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闵慧英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青海省有色第一地质勘查院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艾焰华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青海省有色第一地质勘查院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周蔚</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青海省水文地质工程地质环境地质调查院检测中心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方郭志</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青海省水文地质工程地质环境地质调查院检测中心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309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蒋常菊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青海省核工业检测试验中心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石华</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青海省地质矿产测试应用中心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孙丰全</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青海省地质矿产测试应用中心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钟小兵</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青海九零六工程勘察设计院有限责任公司实验测试中心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赵玢</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宁夏公众第三方检测有限公司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QGNY202200389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王海荣</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宁夏公众第三方检测有限公司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董爱俊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宁夏回族自治区基础地质调查院（宁夏地质矿产中心实验室）</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王苑</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宁夏基础地质调查院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王凤英</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宁夏四季鲜农产品质量检验检测有限公司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程小磊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宁夏四季鲜农产品质量检验检测有限公司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319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刘娜娜</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宁夏中科精科检测技术有限公司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靳燕</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宁夏中科精科检测技术有限公司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韩立霞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西部第三方检测集团（宁夏）有限公司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马文静</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西部第三方检测集团（宁夏）有限公司</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张雪峰</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新疆维吾尔自治区有色地质勘查局测试中心</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QGNY202200399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达莉芳</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新疆维吾尔自治区生态环境监测总站</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施玉格</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新疆维吾尔自治区生态环境监测总站</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张小毅</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327</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余蕾</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刘军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QGNY202200404</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329</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时天昊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QGNY202200405</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330</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张朝青</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QGNY202200406</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331</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李慧</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新疆维吾尔自治区矿产实验研究所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QGNY202200407</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332</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王爱霞</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新疆维吾尔自治区分析测试研究院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QGNY202200408</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lastRenderedPageBreak/>
              <w:t>333</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阿不力孜·艾力</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新疆维吾尔自治区分析测试研究院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QGNY202200409</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334</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马宁</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新疆维吾尔自治区产品质量监督检验研究院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QGNY202200410</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335</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田雪</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新疆维吾尔自治区产品质量监督检验研究院</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QGNY202200411</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336</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段婧婧</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新疆农业科学院土壤肥料与农业节水研究所</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QGNY202200412</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337</w:t>
            </w:r>
          </w:p>
        </w:tc>
        <w:tc>
          <w:tcPr>
            <w:tcW w:w="96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宗莹</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乌鲁木齐京诚检测技术有限公司</w:t>
            </w:r>
          </w:p>
        </w:tc>
        <w:tc>
          <w:tcPr>
            <w:tcW w:w="1917"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center"/>
              <w:rPr>
                <w:color w:val="000000"/>
                <w:szCs w:val="21"/>
              </w:rPr>
            </w:pPr>
            <w:r w:rsidRPr="00F54103">
              <w:rPr>
                <w:color w:val="000000"/>
                <w:szCs w:val="21"/>
              </w:rPr>
              <w:t>QGNY202200413</w:t>
            </w:r>
          </w:p>
        </w:tc>
      </w:tr>
      <w:tr w:rsidR="00F54103">
        <w:trPr>
          <w:trHeight w:val="340"/>
        </w:trPr>
        <w:tc>
          <w:tcPr>
            <w:tcW w:w="699" w:type="dxa"/>
            <w:tcBorders>
              <w:top w:val="nil"/>
              <w:left w:val="single" w:sz="8" w:space="0" w:color="000000"/>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宋体" w:hAnsi="宋体" w:cs="宋体"/>
                <w:color w:val="000000"/>
                <w:szCs w:val="21"/>
              </w:rPr>
            </w:pPr>
            <w:r w:rsidRPr="00F54103">
              <w:rPr>
                <w:rFonts w:hint="eastAsia"/>
                <w:color w:val="000000"/>
                <w:szCs w:val="21"/>
              </w:rPr>
              <w:t>338</w:t>
            </w:r>
          </w:p>
        </w:tc>
        <w:tc>
          <w:tcPr>
            <w:tcW w:w="960"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rFonts w:ascii="仿宋_GB2312" w:eastAsia="仿宋_GB2312"/>
                <w:szCs w:val="21"/>
              </w:rPr>
            </w:pPr>
            <w:r w:rsidRPr="00F54103">
              <w:rPr>
                <w:rFonts w:ascii="仿宋_GB2312" w:eastAsia="仿宋_GB2312" w:hint="eastAsia"/>
                <w:szCs w:val="21"/>
              </w:rPr>
              <w:t>何大俊</w:t>
            </w:r>
          </w:p>
        </w:tc>
        <w:tc>
          <w:tcPr>
            <w:tcW w:w="4710" w:type="dxa"/>
            <w:tcBorders>
              <w:top w:val="nil"/>
              <w:left w:val="nil"/>
              <w:bottom w:val="single" w:sz="8" w:space="0" w:color="000000"/>
              <w:right w:val="single" w:sz="8" w:space="0" w:color="000000"/>
            </w:tcBorders>
            <w:shd w:val="clear" w:color="auto" w:fill="auto"/>
            <w:vAlign w:val="center"/>
          </w:tcPr>
          <w:p w:rsidR="00F54103" w:rsidRPr="00F54103" w:rsidRDefault="00F54103" w:rsidP="00F54103">
            <w:pPr>
              <w:jc w:val="left"/>
              <w:rPr>
                <w:rFonts w:ascii="仿宋_GB2312" w:eastAsia="仿宋_GB2312"/>
                <w:szCs w:val="21"/>
              </w:rPr>
            </w:pPr>
            <w:r w:rsidRPr="00F54103">
              <w:rPr>
                <w:rFonts w:ascii="仿宋_GB2312" w:eastAsia="仿宋_GB2312" w:hint="eastAsia"/>
                <w:szCs w:val="21"/>
              </w:rPr>
              <w:t>石河子大学</w:t>
            </w:r>
          </w:p>
        </w:tc>
        <w:tc>
          <w:tcPr>
            <w:tcW w:w="1917" w:type="dxa"/>
            <w:tcBorders>
              <w:top w:val="nil"/>
              <w:left w:val="nil"/>
              <w:bottom w:val="single" w:sz="8" w:space="0" w:color="000000"/>
              <w:right w:val="single" w:sz="8" w:space="0" w:color="000000"/>
            </w:tcBorders>
            <w:shd w:val="clear" w:color="auto" w:fill="auto"/>
            <w:noWrap/>
            <w:vAlign w:val="center"/>
          </w:tcPr>
          <w:p w:rsidR="00F54103" w:rsidRPr="00F54103" w:rsidRDefault="00F54103" w:rsidP="00F54103">
            <w:pPr>
              <w:jc w:val="center"/>
              <w:rPr>
                <w:color w:val="000000"/>
                <w:szCs w:val="21"/>
              </w:rPr>
            </w:pPr>
            <w:r w:rsidRPr="00F54103">
              <w:rPr>
                <w:color w:val="000000"/>
                <w:szCs w:val="21"/>
              </w:rPr>
              <w:t>QGNY202200414</w:t>
            </w:r>
          </w:p>
        </w:tc>
      </w:tr>
    </w:tbl>
    <w:p w:rsidR="00C1649F" w:rsidRDefault="00C1649F"/>
    <w:p w:rsidR="00C1649F" w:rsidRDefault="00C1649F"/>
    <w:p w:rsidR="00C1649F" w:rsidRDefault="00C1649F">
      <w:pPr>
        <w:pStyle w:val="a0"/>
      </w:pPr>
    </w:p>
    <w:sectPr w:rsidR="00C1649F" w:rsidSect="009424B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F65" w:rsidRDefault="00853F65" w:rsidP="009C0B38">
      <w:r>
        <w:separator/>
      </w:r>
    </w:p>
  </w:endnote>
  <w:endnote w:type="continuationSeparator" w:id="1">
    <w:p w:rsidR="00853F65" w:rsidRDefault="00853F65" w:rsidP="009C0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91736"/>
      <w:docPartObj>
        <w:docPartGallery w:val="Page Numbers (Bottom of Page)"/>
        <w:docPartUnique/>
      </w:docPartObj>
    </w:sdtPr>
    <w:sdtContent>
      <w:p w:rsidR="009C0B38" w:rsidRDefault="00E22FBC">
        <w:pPr>
          <w:pStyle w:val="a7"/>
          <w:jc w:val="center"/>
        </w:pPr>
        <w:fldSimple w:instr=" PAGE   \* MERGEFORMAT ">
          <w:r w:rsidR="00B30176" w:rsidRPr="00B30176">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F65" w:rsidRDefault="00853F65" w:rsidP="009C0B38">
      <w:r>
        <w:separator/>
      </w:r>
    </w:p>
  </w:footnote>
  <w:footnote w:type="continuationSeparator" w:id="1">
    <w:p w:rsidR="00853F65" w:rsidRDefault="00853F65" w:rsidP="009C0B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M4Zjg5NDkxMzEzMDVmM2IwYTM0N2NmNDc1MjhmZjQifQ=="/>
  </w:docVars>
  <w:rsids>
    <w:rsidRoot w:val="00CA2F31"/>
    <w:rsid w:val="0016629C"/>
    <w:rsid w:val="004530AD"/>
    <w:rsid w:val="00745273"/>
    <w:rsid w:val="007C6627"/>
    <w:rsid w:val="00853F65"/>
    <w:rsid w:val="009424B5"/>
    <w:rsid w:val="00953021"/>
    <w:rsid w:val="009A579C"/>
    <w:rsid w:val="009C0B38"/>
    <w:rsid w:val="00A40A92"/>
    <w:rsid w:val="00B20019"/>
    <w:rsid w:val="00B30176"/>
    <w:rsid w:val="00B460A3"/>
    <w:rsid w:val="00C1649F"/>
    <w:rsid w:val="00CA2F31"/>
    <w:rsid w:val="00D32AE6"/>
    <w:rsid w:val="00E22FBC"/>
    <w:rsid w:val="00F54103"/>
    <w:rsid w:val="00FB6875"/>
    <w:rsid w:val="088775A8"/>
    <w:rsid w:val="31C003CA"/>
    <w:rsid w:val="65997051"/>
    <w:rsid w:val="750D30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24B5"/>
    <w:pPr>
      <w:widowControl w:val="0"/>
      <w:jc w:val="both"/>
    </w:pPr>
    <w:rPr>
      <w:kern w:val="2"/>
      <w:sz w:val="21"/>
      <w:szCs w:val="22"/>
    </w:rPr>
  </w:style>
  <w:style w:type="paragraph" w:styleId="4">
    <w:name w:val="heading 4"/>
    <w:basedOn w:val="a"/>
    <w:next w:val="a"/>
    <w:link w:val="4Char"/>
    <w:uiPriority w:val="9"/>
    <w:qFormat/>
    <w:rsid w:val="009424B5"/>
    <w:pPr>
      <w:widowControl/>
      <w:spacing w:before="100" w:beforeAutospacing="1" w:after="100" w:afterAutospacing="1"/>
      <w:jc w:val="left"/>
      <w:outlineLvl w:val="3"/>
    </w:pPr>
    <w:rPr>
      <w:rFonts w:ascii="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sid w:val="009424B5"/>
    <w:pPr>
      <w:spacing w:line="360" w:lineRule="auto"/>
    </w:pPr>
    <w:rPr>
      <w:rFonts w:ascii="仿宋_GB2312" w:eastAsia="仿宋_GB2312"/>
      <w:sz w:val="30"/>
      <w:szCs w:val="20"/>
    </w:rPr>
  </w:style>
  <w:style w:type="paragraph" w:styleId="a4">
    <w:name w:val="Document Map"/>
    <w:basedOn w:val="a"/>
    <w:link w:val="Char0"/>
    <w:uiPriority w:val="99"/>
    <w:unhideWhenUsed/>
    <w:qFormat/>
    <w:rsid w:val="009424B5"/>
    <w:rPr>
      <w:rFonts w:ascii="宋体"/>
      <w:kern w:val="0"/>
      <w:sz w:val="18"/>
      <w:szCs w:val="18"/>
    </w:rPr>
  </w:style>
  <w:style w:type="paragraph" w:styleId="a5">
    <w:name w:val="Body Text Indent"/>
    <w:basedOn w:val="a"/>
    <w:link w:val="Char1"/>
    <w:qFormat/>
    <w:rsid w:val="009424B5"/>
    <w:pPr>
      <w:widowControl/>
      <w:spacing w:before="100" w:beforeAutospacing="1" w:after="100" w:afterAutospacing="1"/>
      <w:ind w:firstLineChars="200" w:firstLine="562"/>
    </w:pPr>
    <w:rPr>
      <w:rFonts w:ascii="仿宋_GB2312" w:eastAsia="仿宋_GB2312"/>
      <w:b/>
      <w:bCs/>
      <w:kern w:val="0"/>
      <w:sz w:val="28"/>
      <w:szCs w:val="24"/>
    </w:rPr>
  </w:style>
  <w:style w:type="paragraph" w:styleId="a6">
    <w:name w:val="Balloon Text"/>
    <w:basedOn w:val="a"/>
    <w:link w:val="Char2"/>
    <w:uiPriority w:val="99"/>
    <w:unhideWhenUsed/>
    <w:qFormat/>
    <w:rsid w:val="009424B5"/>
    <w:rPr>
      <w:kern w:val="0"/>
      <w:sz w:val="18"/>
      <w:szCs w:val="18"/>
    </w:rPr>
  </w:style>
  <w:style w:type="paragraph" w:styleId="a7">
    <w:name w:val="footer"/>
    <w:basedOn w:val="a"/>
    <w:link w:val="Char3"/>
    <w:uiPriority w:val="99"/>
    <w:unhideWhenUsed/>
    <w:qFormat/>
    <w:rsid w:val="009424B5"/>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9424B5"/>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rsid w:val="00942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1"/>
    <w:uiPriority w:val="99"/>
    <w:semiHidden/>
    <w:unhideWhenUsed/>
    <w:qFormat/>
    <w:rsid w:val="009424B5"/>
    <w:rPr>
      <w:color w:val="954F72"/>
      <w:u w:val="single"/>
    </w:rPr>
  </w:style>
  <w:style w:type="character" w:styleId="ab">
    <w:name w:val="Hyperlink"/>
    <w:uiPriority w:val="99"/>
    <w:unhideWhenUsed/>
    <w:qFormat/>
    <w:rsid w:val="009424B5"/>
    <w:rPr>
      <w:color w:val="0563C1"/>
      <w:u w:val="single"/>
    </w:rPr>
  </w:style>
  <w:style w:type="character" w:customStyle="1" w:styleId="4Char">
    <w:name w:val="标题 4 Char"/>
    <w:basedOn w:val="a1"/>
    <w:link w:val="4"/>
    <w:uiPriority w:val="9"/>
    <w:qFormat/>
    <w:rsid w:val="009424B5"/>
    <w:rPr>
      <w:rFonts w:ascii="宋体" w:eastAsia="宋体" w:hAnsi="宋体" w:cs="宋体"/>
      <w:b/>
      <w:bCs/>
      <w:kern w:val="0"/>
      <w:sz w:val="24"/>
      <w:szCs w:val="24"/>
    </w:rPr>
  </w:style>
  <w:style w:type="character" w:customStyle="1" w:styleId="Char4">
    <w:name w:val="页眉 Char"/>
    <w:basedOn w:val="a1"/>
    <w:link w:val="a8"/>
    <w:uiPriority w:val="99"/>
    <w:qFormat/>
    <w:rsid w:val="009424B5"/>
    <w:rPr>
      <w:sz w:val="18"/>
      <w:szCs w:val="18"/>
    </w:rPr>
  </w:style>
  <w:style w:type="character" w:customStyle="1" w:styleId="Char3">
    <w:name w:val="页脚 Char"/>
    <w:basedOn w:val="a1"/>
    <w:link w:val="a7"/>
    <w:uiPriority w:val="99"/>
    <w:qFormat/>
    <w:rsid w:val="009424B5"/>
    <w:rPr>
      <w:sz w:val="18"/>
      <w:szCs w:val="18"/>
    </w:rPr>
  </w:style>
  <w:style w:type="character" w:customStyle="1" w:styleId="Char">
    <w:name w:val="正文文本 Char"/>
    <w:basedOn w:val="a1"/>
    <w:link w:val="a0"/>
    <w:uiPriority w:val="99"/>
    <w:qFormat/>
    <w:rsid w:val="009424B5"/>
    <w:rPr>
      <w:rFonts w:ascii="仿宋_GB2312" w:eastAsia="仿宋_GB2312" w:hAnsi="Times New Roman" w:cs="Times New Roman"/>
      <w:sz w:val="30"/>
      <w:szCs w:val="20"/>
    </w:rPr>
  </w:style>
  <w:style w:type="character" w:customStyle="1" w:styleId="Char0">
    <w:name w:val="文档结构图 Char"/>
    <w:basedOn w:val="a1"/>
    <w:link w:val="a4"/>
    <w:uiPriority w:val="99"/>
    <w:qFormat/>
    <w:rsid w:val="009424B5"/>
    <w:rPr>
      <w:rFonts w:ascii="宋体" w:eastAsia="宋体" w:hAnsi="Times New Roman" w:cs="Times New Roman"/>
      <w:kern w:val="0"/>
      <w:sz w:val="18"/>
      <w:szCs w:val="18"/>
    </w:rPr>
  </w:style>
  <w:style w:type="character" w:customStyle="1" w:styleId="Char1">
    <w:name w:val="正文文本缩进 Char"/>
    <w:basedOn w:val="a1"/>
    <w:link w:val="a5"/>
    <w:qFormat/>
    <w:rsid w:val="009424B5"/>
    <w:rPr>
      <w:rFonts w:ascii="仿宋_GB2312" w:eastAsia="仿宋_GB2312" w:hAnsi="Times New Roman" w:cs="Times New Roman"/>
      <w:b/>
      <w:bCs/>
      <w:kern w:val="0"/>
      <w:sz w:val="28"/>
      <w:szCs w:val="24"/>
    </w:rPr>
  </w:style>
  <w:style w:type="character" w:customStyle="1" w:styleId="Char2">
    <w:name w:val="批注框文本 Char"/>
    <w:basedOn w:val="a1"/>
    <w:link w:val="a6"/>
    <w:uiPriority w:val="99"/>
    <w:qFormat/>
    <w:rsid w:val="009424B5"/>
    <w:rPr>
      <w:rFonts w:ascii="Times New Roman" w:eastAsia="宋体" w:hAnsi="Times New Roman" w:cs="Times New Roman"/>
      <w:kern w:val="0"/>
      <w:sz w:val="18"/>
      <w:szCs w:val="18"/>
    </w:rPr>
  </w:style>
  <w:style w:type="character" w:customStyle="1" w:styleId="1">
    <w:name w:val="未处理的提及1"/>
    <w:uiPriority w:val="99"/>
    <w:unhideWhenUsed/>
    <w:qFormat/>
    <w:rsid w:val="009424B5"/>
    <w:rPr>
      <w:color w:val="605E5C"/>
      <w:shd w:val="clear" w:color="auto" w:fill="E1DFDD"/>
    </w:rPr>
  </w:style>
  <w:style w:type="character" w:customStyle="1" w:styleId="UnresolvedMention">
    <w:name w:val="Unresolved Mention"/>
    <w:uiPriority w:val="99"/>
    <w:unhideWhenUsed/>
    <w:qFormat/>
    <w:rsid w:val="009424B5"/>
    <w:rPr>
      <w:color w:val="605E5C"/>
      <w:shd w:val="clear" w:color="auto" w:fill="E1DFDD"/>
    </w:rPr>
  </w:style>
  <w:style w:type="paragraph" w:styleId="ac">
    <w:name w:val="List Paragraph"/>
    <w:basedOn w:val="a"/>
    <w:uiPriority w:val="34"/>
    <w:qFormat/>
    <w:rsid w:val="009424B5"/>
    <w:pPr>
      <w:ind w:firstLineChars="200" w:firstLine="420"/>
    </w:pPr>
  </w:style>
  <w:style w:type="paragraph" w:customStyle="1" w:styleId="A40">
    <w:name w:val="新A4正文"/>
    <w:basedOn w:val="a"/>
    <w:qFormat/>
    <w:rsid w:val="009424B5"/>
    <w:pPr>
      <w:ind w:firstLineChars="133" w:firstLine="698"/>
    </w:pPr>
    <w:rPr>
      <w:rFonts w:eastAsia="仿宋_GB2312"/>
      <w:snapToGrid w:val="0"/>
      <w:spacing w:val="12"/>
      <w:kern w:val="0"/>
      <w:sz w:val="32"/>
      <w:szCs w:val="32"/>
    </w:rPr>
  </w:style>
  <w:style w:type="character" w:customStyle="1" w:styleId="font41">
    <w:name w:val="font41"/>
    <w:basedOn w:val="a1"/>
    <w:qFormat/>
    <w:rsid w:val="009424B5"/>
    <w:rPr>
      <w:rFonts w:ascii="仿宋_GB2312" w:eastAsia="仿宋_GB2312" w:cs="仿宋_GB2312" w:hint="eastAsia"/>
      <w:color w:val="000000"/>
      <w:sz w:val="32"/>
      <w:szCs w:val="32"/>
      <w:u w:val="none"/>
    </w:rPr>
  </w:style>
  <w:style w:type="character" w:customStyle="1" w:styleId="font11">
    <w:name w:val="font11"/>
    <w:basedOn w:val="a1"/>
    <w:rsid w:val="009424B5"/>
    <w:rPr>
      <w:rFonts w:ascii="宋体" w:eastAsia="宋体" w:hAnsi="宋体" w:cs="宋体" w:hint="eastAsia"/>
      <w:color w:val="000000"/>
      <w:sz w:val="20"/>
      <w:szCs w:val="20"/>
      <w:u w:val="none"/>
    </w:rPr>
  </w:style>
  <w:style w:type="character" w:customStyle="1" w:styleId="font21">
    <w:name w:val="font21"/>
    <w:basedOn w:val="a1"/>
    <w:qFormat/>
    <w:rsid w:val="009424B5"/>
    <w:rPr>
      <w:rFonts w:ascii="宋体" w:eastAsia="宋体" w:hAnsi="宋体" w:cs="宋体" w:hint="eastAsia"/>
      <w:color w:val="000000"/>
      <w:sz w:val="20"/>
      <w:szCs w:val="20"/>
      <w:u w:val="none"/>
    </w:rPr>
  </w:style>
  <w:style w:type="character" w:customStyle="1" w:styleId="font51">
    <w:name w:val="font51"/>
    <w:basedOn w:val="a1"/>
    <w:qFormat/>
    <w:rsid w:val="009424B5"/>
    <w:rPr>
      <w:rFonts w:ascii="宋体" w:eastAsia="宋体" w:hAnsi="宋体" w:cs="宋体" w:hint="eastAsia"/>
      <w:color w:val="000000"/>
      <w:sz w:val="22"/>
      <w:szCs w:val="22"/>
      <w:u w:val="none"/>
    </w:rPr>
  </w:style>
  <w:style w:type="paragraph" w:customStyle="1" w:styleId="msonormal0">
    <w:name w:val="msonormal"/>
    <w:basedOn w:val="a"/>
    <w:rsid w:val="009424B5"/>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9424B5"/>
    <w:pPr>
      <w:widowControl/>
      <w:spacing w:before="100" w:beforeAutospacing="1" w:after="100" w:afterAutospacing="1"/>
      <w:jc w:val="left"/>
    </w:pPr>
    <w:rPr>
      <w:color w:val="000000"/>
      <w:kern w:val="0"/>
      <w:szCs w:val="21"/>
    </w:rPr>
  </w:style>
  <w:style w:type="paragraph" w:customStyle="1" w:styleId="font6">
    <w:name w:val="font6"/>
    <w:basedOn w:val="a"/>
    <w:qFormat/>
    <w:rsid w:val="009424B5"/>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rsid w:val="009424B5"/>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4">
    <w:name w:val="xl64"/>
    <w:basedOn w:val="a"/>
    <w:qFormat/>
    <w:rsid w:val="009424B5"/>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黑体" w:eastAsia="黑体" w:hAnsi="黑体" w:cs="宋体"/>
      <w:color w:val="000000"/>
      <w:kern w:val="0"/>
      <w:szCs w:val="21"/>
    </w:rPr>
  </w:style>
  <w:style w:type="paragraph" w:customStyle="1" w:styleId="xl65">
    <w:name w:val="xl65"/>
    <w:basedOn w:val="a"/>
    <w:qFormat/>
    <w:rsid w:val="009424B5"/>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kern w:val="0"/>
      <w:szCs w:val="21"/>
    </w:rPr>
  </w:style>
  <w:style w:type="paragraph" w:customStyle="1" w:styleId="xl66">
    <w:name w:val="xl66"/>
    <w:basedOn w:val="a"/>
    <w:rsid w:val="009424B5"/>
    <w:pPr>
      <w:widowControl/>
      <w:pBdr>
        <w:bottom w:val="single" w:sz="8" w:space="0" w:color="000000"/>
        <w:right w:val="single" w:sz="8" w:space="0" w:color="000000"/>
      </w:pBdr>
      <w:spacing w:before="100" w:beforeAutospacing="1" w:after="100" w:afterAutospacing="1"/>
      <w:jc w:val="center"/>
      <w:textAlignment w:val="center"/>
    </w:pPr>
    <w:rPr>
      <w:kern w:val="0"/>
      <w:szCs w:val="21"/>
    </w:rPr>
  </w:style>
  <w:style w:type="paragraph" w:customStyle="1" w:styleId="xl67">
    <w:name w:val="xl67"/>
    <w:basedOn w:val="a"/>
    <w:rsid w:val="009424B5"/>
    <w:pPr>
      <w:widowControl/>
      <w:pBdr>
        <w:bottom w:val="single" w:sz="8" w:space="0" w:color="000000"/>
        <w:right w:val="single" w:sz="8" w:space="0" w:color="000000"/>
      </w:pBdr>
      <w:spacing w:before="100" w:beforeAutospacing="1" w:after="100" w:afterAutospacing="1"/>
      <w:jc w:val="center"/>
      <w:textAlignment w:val="center"/>
    </w:pPr>
    <w:rPr>
      <w:rFonts w:ascii="仿宋" w:eastAsia="仿宋" w:hAnsi="仿宋" w:cs="宋体"/>
      <w:color w:val="000000"/>
      <w:kern w:val="0"/>
      <w:sz w:val="20"/>
      <w:szCs w:val="20"/>
    </w:rPr>
  </w:style>
  <w:style w:type="paragraph" w:customStyle="1" w:styleId="xl68">
    <w:name w:val="xl68"/>
    <w:basedOn w:val="a"/>
    <w:qFormat/>
    <w:rsid w:val="009424B5"/>
    <w:pPr>
      <w:widowControl/>
      <w:pBdr>
        <w:bottom w:val="single" w:sz="8" w:space="0" w:color="000000"/>
        <w:right w:val="single" w:sz="8" w:space="0" w:color="000000"/>
      </w:pBdr>
      <w:spacing w:before="100" w:beforeAutospacing="1" w:after="100" w:afterAutospacing="1"/>
      <w:jc w:val="left"/>
      <w:textAlignment w:val="center"/>
    </w:pPr>
    <w:rPr>
      <w:rFonts w:ascii="仿宋" w:eastAsia="仿宋" w:hAnsi="仿宋" w:cs="宋体"/>
      <w:color w:val="000000"/>
      <w:kern w:val="0"/>
      <w:sz w:val="20"/>
      <w:szCs w:val="20"/>
    </w:rPr>
  </w:style>
  <w:style w:type="paragraph" w:customStyle="1" w:styleId="xl69">
    <w:name w:val="xl69"/>
    <w:basedOn w:val="a"/>
    <w:qFormat/>
    <w:rsid w:val="009424B5"/>
    <w:pPr>
      <w:widowControl/>
      <w:pBdr>
        <w:bottom w:val="single" w:sz="8" w:space="0" w:color="000000"/>
        <w:right w:val="single" w:sz="8" w:space="0" w:color="000000"/>
      </w:pBdr>
      <w:spacing w:before="100" w:beforeAutospacing="1" w:after="100" w:afterAutospacing="1"/>
      <w:jc w:val="center"/>
      <w:textAlignment w:val="center"/>
    </w:pPr>
    <w:rPr>
      <w:color w:val="000000"/>
      <w:kern w:val="0"/>
      <w:sz w:val="24"/>
      <w:szCs w:val="24"/>
    </w:rPr>
  </w:style>
  <w:style w:type="paragraph" w:customStyle="1" w:styleId="xl70">
    <w:name w:val="xl70"/>
    <w:basedOn w:val="a"/>
    <w:rsid w:val="009424B5"/>
    <w:pPr>
      <w:widowControl/>
      <w:pBdr>
        <w:bottom w:val="single" w:sz="8" w:space="0" w:color="000000"/>
        <w:right w:val="single" w:sz="8" w:space="0" w:color="000000"/>
      </w:pBdr>
      <w:spacing w:before="100" w:beforeAutospacing="1" w:after="100" w:afterAutospacing="1"/>
      <w:jc w:val="center"/>
      <w:textAlignment w:val="center"/>
    </w:pPr>
    <w:rPr>
      <w:rFonts w:ascii="仿宋" w:eastAsia="仿宋" w:hAnsi="仿宋" w:cs="宋体"/>
      <w:color w:val="000000"/>
      <w:kern w:val="0"/>
      <w:sz w:val="20"/>
      <w:szCs w:val="20"/>
    </w:rPr>
  </w:style>
  <w:style w:type="paragraph" w:customStyle="1" w:styleId="xl71">
    <w:name w:val="xl71"/>
    <w:basedOn w:val="a"/>
    <w:qFormat/>
    <w:rsid w:val="009424B5"/>
    <w:pPr>
      <w:widowControl/>
      <w:pBdr>
        <w:bottom w:val="single" w:sz="8" w:space="0" w:color="000000"/>
        <w:right w:val="single" w:sz="8" w:space="0" w:color="000000"/>
      </w:pBdr>
      <w:spacing w:before="100" w:beforeAutospacing="1" w:after="100" w:afterAutospacing="1"/>
      <w:jc w:val="center"/>
      <w:textAlignment w:val="center"/>
    </w:pPr>
    <w:rPr>
      <w:color w:val="000000"/>
      <w:kern w:val="0"/>
      <w:sz w:val="24"/>
      <w:szCs w:val="24"/>
    </w:rPr>
  </w:style>
  <w:style w:type="paragraph" w:customStyle="1" w:styleId="xl72">
    <w:name w:val="xl72"/>
    <w:basedOn w:val="a"/>
    <w:qFormat/>
    <w:rsid w:val="009424B5"/>
    <w:pPr>
      <w:widowControl/>
      <w:pBdr>
        <w:bottom w:val="single" w:sz="8" w:space="0" w:color="000000"/>
        <w:right w:val="single" w:sz="8" w:space="0" w:color="000000"/>
      </w:pBdr>
      <w:spacing w:before="100" w:beforeAutospacing="1" w:after="100" w:afterAutospacing="1"/>
      <w:jc w:val="center"/>
      <w:textAlignment w:val="center"/>
    </w:pPr>
    <w:rPr>
      <w:rFonts w:ascii="仿宋_GB2312" w:eastAsia="仿宋_GB2312" w:hAnsi="宋体" w:cs="宋体"/>
      <w:kern w:val="0"/>
      <w:szCs w:val="21"/>
    </w:rPr>
  </w:style>
  <w:style w:type="paragraph" w:customStyle="1" w:styleId="xl73">
    <w:name w:val="xl73"/>
    <w:basedOn w:val="a"/>
    <w:qFormat/>
    <w:rsid w:val="009424B5"/>
    <w:pPr>
      <w:widowControl/>
      <w:pBdr>
        <w:bottom w:val="single" w:sz="8" w:space="0" w:color="000000"/>
        <w:right w:val="single" w:sz="8" w:space="0" w:color="000000"/>
      </w:pBdr>
      <w:spacing w:before="100" w:beforeAutospacing="1" w:after="100" w:afterAutospacing="1"/>
      <w:jc w:val="left"/>
      <w:textAlignment w:val="center"/>
    </w:pPr>
    <w:rPr>
      <w:rFonts w:ascii="仿宋_GB2312" w:eastAsia="仿宋_GB2312" w:hAnsi="宋体" w:cs="宋体"/>
      <w:kern w:val="0"/>
      <w:szCs w:val="21"/>
    </w:rPr>
  </w:style>
  <w:style w:type="character" w:customStyle="1" w:styleId="font01">
    <w:name w:val="font01"/>
    <w:basedOn w:val="a1"/>
    <w:rsid w:val="009424B5"/>
    <w:rPr>
      <w:rFonts w:ascii="仿宋_GB2312" w:eastAsia="仿宋_GB2312" w:cs="仿宋_GB2312" w:hint="eastAsia"/>
      <w:color w:val="000000"/>
      <w:sz w:val="21"/>
      <w:szCs w:val="21"/>
      <w:u w:val="none"/>
    </w:rPr>
  </w:style>
  <w:style w:type="character" w:customStyle="1" w:styleId="font31">
    <w:name w:val="font31"/>
    <w:basedOn w:val="a1"/>
    <w:qFormat/>
    <w:rsid w:val="009424B5"/>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1942</Words>
  <Characters>11073</Characters>
  <Application>Microsoft Office Word</Application>
  <DocSecurity>0</DocSecurity>
  <Lines>92</Lines>
  <Paragraphs>25</Paragraphs>
  <ScaleCrop>false</ScaleCrop>
  <Company/>
  <LinksUpToDate>false</LinksUpToDate>
  <CharactersWithSpaces>12990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Zongzhuan</dc:creator>
  <cp:lastModifiedBy>lenovo</cp:lastModifiedBy>
  <cp:revision>2</cp:revision>
  <dcterms:created xsi:type="dcterms:W3CDTF">2023-01-17T03:28:00Z</dcterms:created>
  <dcterms:modified xsi:type="dcterms:W3CDTF">2023-01-17T03:28:00Z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6CB30370DE4342449F505340500FC370</vt:lpwstr>
  </property>
</Properties>
</file>