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黑体" w:hAnsi="黑体" w:eastAsia="黑体" w:cs="黑体"/>
          <w:b w:val="0"/>
          <w:bCs w:val="0"/>
          <w:color w:val="000000"/>
          <w:kern w:val="0"/>
          <w:sz w:val="32"/>
          <w:szCs w:val="32"/>
          <w:lang w:val="en-US" w:eastAsia="zh-CN"/>
        </w:rPr>
      </w:pPr>
      <w:bookmarkStart w:id="0" w:name="OLE_LINK2"/>
      <w:bookmarkStart w:id="13" w:name="_GoBack"/>
      <w:bookmarkEnd w:id="13"/>
      <w:r>
        <w:rPr>
          <w:rFonts w:hint="eastAsia" w:ascii="黑体" w:hAnsi="黑体" w:eastAsia="黑体" w:cs="黑体"/>
          <w:b w:val="0"/>
          <w:bCs w:val="0"/>
          <w:color w:val="000000"/>
          <w:kern w:val="0"/>
          <w:sz w:val="32"/>
          <w:szCs w:val="32"/>
          <w:lang w:val="en-US" w:eastAsia="zh-CN"/>
        </w:rPr>
        <w:t>附件3</w:t>
      </w:r>
    </w:p>
    <w:p>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0"/>
          <w:szCs w:val="40"/>
          <w:lang w:val="en-US" w:eastAsia="zh-CN"/>
        </w:rPr>
      </w:pPr>
      <w:r>
        <w:rPr>
          <w:rFonts w:hint="eastAsia" w:ascii="方正小标宋简体" w:hAnsi="方正小标宋简体" w:eastAsia="方正小标宋简体" w:cs="方正小标宋简体"/>
          <w:b w:val="0"/>
          <w:bCs w:val="0"/>
          <w:color w:val="000000"/>
          <w:kern w:val="0"/>
          <w:sz w:val="40"/>
          <w:szCs w:val="40"/>
          <w:lang w:val="en-US" w:eastAsia="zh-CN"/>
        </w:rPr>
        <w:t>申报材料</w:t>
      </w:r>
    </w:p>
    <w:tbl>
      <w:tblPr>
        <w:tblStyle w:val="10"/>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3990"/>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序号</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材料名称</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表</w:t>
            </w:r>
            <w:r>
              <w:rPr>
                <w:rFonts w:hint="eastAsia" w:ascii="仿宋_GB2312" w:hAnsi="仿宋_GB2312" w:eastAsia="仿宋_GB2312" w:cs="仿宋_GB2312"/>
                <w:sz w:val="24"/>
                <w:szCs w:val="24"/>
                <w:lang w:val="en-US" w:eastAsia="zh-CN"/>
              </w:rPr>
              <w:t>1 实验室现有主要仪器设备清单</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表</w:t>
            </w:r>
            <w:r>
              <w:rPr>
                <w:rFonts w:hint="eastAsia" w:ascii="仿宋_GB2312" w:hAnsi="仿宋_GB2312" w:eastAsia="仿宋_GB2312" w:cs="仿宋_GB2312"/>
                <w:sz w:val="24"/>
                <w:szCs w:val="24"/>
                <w:lang w:val="en-US" w:eastAsia="zh-CN"/>
              </w:rPr>
              <w:t>2 实验室人员情况表</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3</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表</w:t>
            </w:r>
            <w:r>
              <w:rPr>
                <w:rFonts w:hint="eastAsia" w:ascii="仿宋_GB2312" w:hAnsi="仿宋_GB2312" w:eastAsia="仿宋_GB2312" w:cs="仿宋_GB2312"/>
                <w:sz w:val="24"/>
                <w:szCs w:val="24"/>
                <w:lang w:val="en-US" w:eastAsia="zh-CN"/>
              </w:rPr>
              <w:t>3 实验室检测能力范围</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数据提供以截至2024年底为准。已通过认证/认可/考核的，提供证书附表复印件。未通过认证/认可/考核的，按实际情况填写。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表</w:t>
            </w:r>
            <w:r>
              <w:rPr>
                <w:rFonts w:hint="eastAsia" w:ascii="仿宋_GB2312" w:hAnsi="仿宋_GB2312" w:eastAsia="仿宋_GB2312" w:cs="仿宋_GB2312"/>
                <w:sz w:val="24"/>
                <w:szCs w:val="24"/>
                <w:lang w:val="en-US" w:eastAsia="zh-CN"/>
              </w:rPr>
              <w:t>4 实验室检测能力情况表</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专项十一、十二可不提供。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5</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表5 近三年检测报告清单</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专项四、五、十一、十二可不提供。其余提供≥</w:t>
            </w:r>
            <w:r>
              <w:rPr>
                <w:rFonts w:hint="eastAsia" w:ascii="仿宋_GB2312" w:hAnsi="仿宋_GB2312" w:eastAsia="仿宋_GB2312" w:cs="仿宋_GB2312"/>
                <w:sz w:val="24"/>
                <w:szCs w:val="24"/>
                <w:lang w:val="en-US" w:eastAsia="zh-CN"/>
              </w:rPr>
              <w:t>100份覆盖申报单位所有领域的有代表性的检测报告清单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近3年试剂、耗材等易耗品购买记录</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专项十一、十二可不提供。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7</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表6 世行贷款中国食品安全改进项目（广东省子项）环境和社会风险筛选表格</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8</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实施方案</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eastAsia="zh-CN" w:bidi="ar-SA"/>
              </w:rPr>
              <w:t>9</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承诺书</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诚信承诺</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10</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知识产权合规性声明</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11</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实施方案</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12</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近</w:t>
            </w:r>
            <w:r>
              <w:rPr>
                <w:rFonts w:hint="eastAsia" w:ascii="仿宋_GB2312" w:hAnsi="仿宋_GB2312" w:eastAsia="仿宋_GB2312" w:cs="仿宋_GB2312"/>
                <w:sz w:val="24"/>
                <w:szCs w:val="24"/>
                <w:lang w:val="en-US" w:eastAsia="zh-CN"/>
              </w:rPr>
              <w:t>5年</w:t>
            </w:r>
            <w:r>
              <w:rPr>
                <w:rFonts w:hint="eastAsia" w:ascii="仿宋_GB2312" w:hAnsi="仿宋_GB2312" w:eastAsia="仿宋_GB2312" w:cs="仿宋_GB2312"/>
                <w:sz w:val="24"/>
                <w:szCs w:val="24"/>
                <w:lang w:eastAsia="zh-CN"/>
              </w:rPr>
              <w:t>承担政府部门质量安全或疫病检测、抽检等任务的证明文件</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13</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机构性质证明文件</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14</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实验室资质文件</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除了专项五、六、十一、十二外，其余皆应提供。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15</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rPr>
              <w:t>检测人员学历、职称、资格证书等，聘用人员需提供1年以上聘用合同及近3个月缴纳社保证明材料</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16</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实验室平面图</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标明各</w:t>
            </w:r>
            <w:r>
              <w:rPr>
                <w:rFonts w:hint="eastAsia" w:ascii="仿宋_GB2312" w:hAnsi="仿宋_GB2312" w:eastAsia="仿宋_GB2312" w:cs="仿宋_GB2312"/>
                <w:sz w:val="24"/>
                <w:szCs w:val="24"/>
                <w:lang w:eastAsia="zh-CN"/>
              </w:rPr>
              <w:t>功能室（功能区）及面积，标明拟购置大型仪器（</w:t>
            </w:r>
            <w:r>
              <w:rPr>
                <w:rFonts w:hint="eastAsia" w:ascii="仿宋_GB2312" w:hAnsi="仿宋_GB2312" w:eastAsia="仿宋_GB2312" w:cs="仿宋_GB2312"/>
                <w:sz w:val="24"/>
                <w:szCs w:val="24"/>
                <w:lang w:val="en-US" w:eastAsia="zh-CN"/>
              </w:rPr>
              <w:t>20万元以上</w:t>
            </w:r>
            <w:r>
              <w:rPr>
                <w:rFonts w:hint="eastAsia" w:ascii="仿宋_GB2312" w:hAnsi="仿宋_GB2312" w:eastAsia="仿宋_GB2312" w:cs="仿宋_GB2312"/>
                <w:sz w:val="24"/>
                <w:szCs w:val="24"/>
                <w:lang w:eastAsia="zh-CN"/>
              </w:rPr>
              <w:t>）的存放位置。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17</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组织实施检测能力验证或培训、</w:t>
            </w:r>
            <w:r>
              <w:rPr>
                <w:rFonts w:hint="eastAsia" w:ascii="仿宋_GB2312" w:hAnsi="仿宋_GB2312" w:eastAsia="仿宋_GB2312" w:cs="仿宋_GB2312"/>
                <w:sz w:val="24"/>
              </w:rPr>
              <w:t>组织省级</w:t>
            </w:r>
            <w:r>
              <w:rPr>
                <w:rFonts w:hint="eastAsia" w:ascii="仿宋_GB2312" w:hAnsi="仿宋_GB2312" w:eastAsia="仿宋_GB2312" w:cs="仿宋_GB2312"/>
                <w:sz w:val="24"/>
                <w:szCs w:val="24"/>
                <w:lang w:eastAsia="zh-CN"/>
              </w:rPr>
              <w:t>技能竞赛、</w:t>
            </w:r>
            <w:r>
              <w:rPr>
                <w:rFonts w:hint="eastAsia" w:ascii="仿宋_GB2312" w:hAnsi="仿宋_GB2312" w:eastAsia="仿宋_GB2312" w:cs="仿宋_GB2312"/>
                <w:color w:val="auto"/>
                <w:sz w:val="24"/>
                <w:szCs w:val="24"/>
                <w:lang w:eastAsia="zh-CN"/>
              </w:rPr>
              <w:t>牵头组织检测结果分析的证明材料</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限专项一提供。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18</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广东省农产品质量安全检测员职业技能等级认定社会培训评价组织资质证明材料</w:t>
            </w:r>
          </w:p>
        </w:tc>
        <w:tc>
          <w:tcPr>
            <w:tcW w:w="382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限专项六提供。至少提供一个条件材料。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19</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农产品质量安全检测员职业技能等级认定试题库、专家库及考评员库的证明材料</w:t>
            </w:r>
          </w:p>
        </w:tc>
        <w:tc>
          <w:tcPr>
            <w:tcW w:w="38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20</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具有三年以上的农产品食品检验员检测技能教学经历的证明材料</w:t>
            </w:r>
          </w:p>
        </w:tc>
        <w:tc>
          <w:tcPr>
            <w:tcW w:w="38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21</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自有产权、上级单位划拨无偿使用实验室场所的证明文件</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22</w:t>
            </w:r>
          </w:p>
        </w:tc>
        <w:tc>
          <w:tcPr>
            <w:tcW w:w="3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其他需要提供的材料</w:t>
            </w:r>
          </w:p>
        </w:tc>
        <w:tc>
          <w:tcPr>
            <w:tcW w:w="38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p>
        </w:tc>
      </w:tr>
    </w:tbl>
    <w:p>
      <w:pPr>
        <w:pStyle w:val="8"/>
        <w:ind w:left="0" w:leftChars="0" w:firstLine="0" w:firstLineChars="0"/>
        <w:rPr>
          <w:rFonts w:hint="eastAsia"/>
        </w:rPr>
        <w:sectPr>
          <w:pgSz w:w="11906" w:h="16838"/>
          <w:pgMar w:top="1871" w:right="1531" w:bottom="1871" w:left="1531" w:header="851" w:footer="1417" w:gutter="0"/>
          <w:pgBorders>
            <w:top w:val="none" w:sz="0" w:space="0"/>
            <w:left w:val="none" w:sz="0" w:space="0"/>
            <w:bottom w:val="none" w:sz="0" w:space="0"/>
            <w:right w:val="none" w:sz="0" w:space="0"/>
          </w:pgBorders>
          <w:pgNumType w:fmt="numberInDash"/>
          <w:cols w:space="720" w:num="1"/>
          <w:rtlGutter w:val="0"/>
          <w:docGrid w:type="lines" w:linePitch="595" w:charSpace="0"/>
        </w:sectPr>
      </w:pPr>
    </w:p>
    <w:p>
      <w:pPr>
        <w:pStyle w:val="8"/>
        <w:ind w:left="0" w:leftChars="0"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1</w:t>
      </w:r>
    </w:p>
    <w:p>
      <w:pPr>
        <w:pStyle w:val="5"/>
        <w:bidi w:val="0"/>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实验室现有主要仪器设备清单</w:t>
      </w:r>
    </w:p>
    <w:tbl>
      <w:tblPr>
        <w:tblStyle w:val="9"/>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918"/>
        <w:gridCol w:w="1300"/>
        <w:gridCol w:w="1534"/>
        <w:gridCol w:w="2109"/>
        <w:gridCol w:w="1166"/>
        <w:gridCol w:w="1166"/>
        <w:gridCol w:w="1289"/>
        <w:gridCol w:w="784"/>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41" w:type="pct"/>
            <w:noWrap w:val="0"/>
            <w:vAlign w:val="center"/>
          </w:tcPr>
          <w:p>
            <w:pPr>
              <w:jc w:val="center"/>
              <w:rPr>
                <w:rFonts w:hint="eastAsia" w:ascii="黑体" w:hAnsi="黑体" w:eastAsia="黑体" w:cs="黑体"/>
                <w:sz w:val="21"/>
                <w:szCs w:val="21"/>
              </w:rPr>
            </w:pPr>
            <w:r>
              <w:rPr>
                <w:rFonts w:hint="eastAsia" w:ascii="黑体" w:hAnsi="黑体" w:eastAsia="黑体" w:cs="黑体"/>
                <w:sz w:val="21"/>
                <w:szCs w:val="21"/>
              </w:rPr>
              <w:t>序号</w:t>
            </w:r>
          </w:p>
        </w:tc>
        <w:tc>
          <w:tcPr>
            <w:tcW w:w="714" w:type="pct"/>
            <w:noWrap w:val="0"/>
            <w:vAlign w:val="center"/>
          </w:tcPr>
          <w:p>
            <w:pPr>
              <w:jc w:val="center"/>
              <w:rPr>
                <w:rFonts w:hint="eastAsia" w:ascii="黑体" w:hAnsi="黑体" w:eastAsia="黑体" w:cs="黑体"/>
                <w:sz w:val="21"/>
                <w:szCs w:val="21"/>
              </w:rPr>
            </w:pPr>
            <w:r>
              <w:rPr>
                <w:rFonts w:hint="eastAsia" w:ascii="黑体" w:hAnsi="黑体" w:eastAsia="黑体" w:cs="黑体"/>
                <w:sz w:val="21"/>
                <w:szCs w:val="21"/>
              </w:rPr>
              <w:t>名称</w:t>
            </w:r>
          </w:p>
        </w:tc>
        <w:tc>
          <w:tcPr>
            <w:tcW w:w="484" w:type="pct"/>
            <w:noWrap w:val="0"/>
            <w:vAlign w:val="center"/>
          </w:tcPr>
          <w:p>
            <w:pPr>
              <w:jc w:val="center"/>
              <w:rPr>
                <w:rFonts w:hint="eastAsia" w:ascii="黑体" w:hAnsi="黑体" w:eastAsia="黑体" w:cs="黑体"/>
                <w:sz w:val="21"/>
                <w:szCs w:val="21"/>
              </w:rPr>
            </w:pPr>
            <w:r>
              <w:rPr>
                <w:rFonts w:hint="eastAsia" w:ascii="黑体" w:hAnsi="黑体" w:eastAsia="黑体" w:cs="黑体"/>
                <w:sz w:val="21"/>
                <w:szCs w:val="21"/>
                <w:lang w:eastAsia="zh-CN"/>
              </w:rPr>
              <w:t>自</w:t>
            </w:r>
            <w:r>
              <w:rPr>
                <w:rFonts w:hint="eastAsia" w:ascii="黑体" w:hAnsi="黑体" w:eastAsia="黑体" w:cs="黑体"/>
                <w:sz w:val="21"/>
                <w:szCs w:val="21"/>
              </w:rPr>
              <w:t>编号</w:t>
            </w:r>
          </w:p>
        </w:tc>
        <w:tc>
          <w:tcPr>
            <w:tcW w:w="571" w:type="pct"/>
            <w:noWrap w:val="0"/>
            <w:vAlign w:val="center"/>
          </w:tcPr>
          <w:p>
            <w:pPr>
              <w:jc w:val="center"/>
              <w:rPr>
                <w:rFonts w:hint="eastAsia" w:ascii="黑体" w:hAnsi="黑体" w:eastAsia="黑体" w:cs="黑体"/>
                <w:sz w:val="21"/>
                <w:szCs w:val="21"/>
              </w:rPr>
            </w:pPr>
            <w:r>
              <w:rPr>
                <w:rFonts w:hint="eastAsia" w:ascii="黑体" w:hAnsi="黑体" w:eastAsia="黑体" w:cs="黑体"/>
                <w:sz w:val="21"/>
                <w:szCs w:val="21"/>
              </w:rPr>
              <w:t>规格型号</w:t>
            </w:r>
          </w:p>
        </w:tc>
        <w:tc>
          <w:tcPr>
            <w:tcW w:w="785" w:type="pct"/>
            <w:noWrap w:val="0"/>
            <w:vAlign w:val="center"/>
          </w:tcPr>
          <w:p>
            <w:pPr>
              <w:jc w:val="center"/>
              <w:rPr>
                <w:rFonts w:hint="eastAsia" w:ascii="黑体" w:hAnsi="黑体" w:eastAsia="黑体" w:cs="黑体"/>
                <w:sz w:val="21"/>
                <w:szCs w:val="21"/>
              </w:rPr>
            </w:pPr>
            <w:r>
              <w:rPr>
                <w:rFonts w:hint="eastAsia" w:ascii="黑体" w:hAnsi="黑体" w:eastAsia="黑体" w:cs="黑体"/>
                <w:sz w:val="21"/>
                <w:szCs w:val="21"/>
              </w:rPr>
              <w:t>生产厂家</w:t>
            </w:r>
          </w:p>
        </w:tc>
        <w:tc>
          <w:tcPr>
            <w:tcW w:w="434" w:type="pct"/>
            <w:noWrap w:val="0"/>
            <w:vAlign w:val="center"/>
          </w:tcPr>
          <w:p>
            <w:pPr>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购置单价（元）</w:t>
            </w:r>
          </w:p>
        </w:tc>
        <w:tc>
          <w:tcPr>
            <w:tcW w:w="434" w:type="pct"/>
            <w:noWrap w:val="0"/>
            <w:vAlign w:val="center"/>
          </w:tcPr>
          <w:p>
            <w:pPr>
              <w:jc w:val="center"/>
              <w:rPr>
                <w:rFonts w:hint="eastAsia" w:ascii="黑体" w:hAnsi="黑体" w:eastAsia="黑体" w:cs="黑体"/>
                <w:sz w:val="21"/>
                <w:szCs w:val="21"/>
                <w:lang w:val="en-US" w:eastAsia="zh-CN"/>
              </w:rPr>
            </w:pPr>
            <w:r>
              <w:rPr>
                <w:rFonts w:hint="eastAsia" w:ascii="黑体" w:hAnsi="黑体" w:eastAsia="黑体" w:cs="黑体"/>
                <w:sz w:val="21"/>
                <w:szCs w:val="21"/>
                <w:lang w:eastAsia="zh-CN"/>
              </w:rPr>
              <w:t>购置时间</w:t>
            </w:r>
          </w:p>
        </w:tc>
        <w:tc>
          <w:tcPr>
            <w:tcW w:w="480" w:type="pct"/>
            <w:noWrap w:val="0"/>
            <w:vAlign w:val="center"/>
          </w:tcPr>
          <w:p>
            <w:pPr>
              <w:jc w:val="center"/>
              <w:rPr>
                <w:rFonts w:hint="eastAsia" w:ascii="黑体" w:hAnsi="黑体" w:eastAsia="黑体" w:cs="黑体"/>
                <w:sz w:val="21"/>
                <w:szCs w:val="21"/>
                <w:lang w:eastAsia="zh-CN"/>
              </w:rPr>
            </w:pPr>
            <w:bookmarkStart w:id="1" w:name="OLE_LINK8"/>
            <w:r>
              <w:rPr>
                <w:rFonts w:hint="eastAsia" w:ascii="黑体" w:hAnsi="黑体" w:eastAsia="黑体" w:cs="黑体"/>
                <w:sz w:val="21"/>
                <w:szCs w:val="21"/>
                <w:lang w:eastAsia="zh-CN"/>
              </w:rPr>
              <w:t>使用</w:t>
            </w:r>
            <w:bookmarkEnd w:id="1"/>
            <w:r>
              <w:rPr>
                <w:rFonts w:hint="eastAsia" w:ascii="黑体" w:hAnsi="黑体" w:eastAsia="黑体" w:cs="黑体"/>
                <w:sz w:val="21"/>
                <w:szCs w:val="21"/>
                <w:lang w:val="en-US" w:eastAsia="zh-CN"/>
              </w:rPr>
              <w:t>频率</w:t>
            </w:r>
            <w:r>
              <w:rPr>
                <w:rFonts w:hint="eastAsia" w:ascii="黑体" w:hAnsi="黑体" w:eastAsia="黑体" w:cs="黑体"/>
                <w:sz w:val="21"/>
                <w:szCs w:val="21"/>
                <w:lang w:eastAsia="zh-CN"/>
              </w:rPr>
              <w:t>（小时</w:t>
            </w:r>
            <w:r>
              <w:rPr>
                <w:rFonts w:hint="eastAsia" w:ascii="黑体" w:hAnsi="黑体" w:eastAsia="黑体" w:cs="黑体"/>
                <w:sz w:val="21"/>
                <w:szCs w:val="21"/>
                <w:lang w:val="en-US" w:eastAsia="zh-CN"/>
              </w:rPr>
              <w:t>/年</w:t>
            </w:r>
            <w:r>
              <w:rPr>
                <w:rFonts w:hint="eastAsia" w:ascii="黑体" w:hAnsi="黑体" w:eastAsia="黑体" w:cs="黑体"/>
                <w:sz w:val="21"/>
                <w:szCs w:val="21"/>
                <w:lang w:eastAsia="zh-CN"/>
              </w:rPr>
              <w:t>）</w:t>
            </w:r>
          </w:p>
        </w:tc>
        <w:tc>
          <w:tcPr>
            <w:tcW w:w="292" w:type="pct"/>
            <w:noWrap w:val="0"/>
            <w:vAlign w:val="center"/>
          </w:tcPr>
          <w:p>
            <w:pPr>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是否完好</w:t>
            </w:r>
          </w:p>
        </w:tc>
        <w:tc>
          <w:tcPr>
            <w:tcW w:w="560" w:type="pct"/>
            <w:noWrap w:val="0"/>
            <w:vAlign w:val="center"/>
          </w:tcPr>
          <w:p>
            <w:pPr>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41" w:type="pct"/>
            <w:noWrap w:val="0"/>
            <w:vAlign w:val="center"/>
          </w:tcPr>
          <w:p>
            <w:pPr>
              <w:jc w:val="center"/>
              <w:rPr>
                <w:rFonts w:hint="eastAsia" w:ascii="宋体" w:hAnsi="宋体"/>
                <w:sz w:val="21"/>
                <w:szCs w:val="21"/>
              </w:rPr>
            </w:pPr>
          </w:p>
        </w:tc>
        <w:tc>
          <w:tcPr>
            <w:tcW w:w="714" w:type="pct"/>
            <w:noWrap w:val="0"/>
            <w:vAlign w:val="center"/>
          </w:tcPr>
          <w:p>
            <w:pPr>
              <w:jc w:val="center"/>
              <w:rPr>
                <w:rFonts w:hint="eastAsia" w:ascii="宋体" w:hAnsi="宋体"/>
                <w:sz w:val="21"/>
                <w:szCs w:val="21"/>
              </w:rPr>
            </w:pPr>
          </w:p>
        </w:tc>
        <w:tc>
          <w:tcPr>
            <w:tcW w:w="484" w:type="pct"/>
            <w:noWrap w:val="0"/>
            <w:vAlign w:val="center"/>
          </w:tcPr>
          <w:p>
            <w:pPr>
              <w:jc w:val="center"/>
              <w:rPr>
                <w:rFonts w:hint="eastAsia" w:ascii="宋体" w:hAnsi="宋体"/>
                <w:sz w:val="21"/>
                <w:szCs w:val="21"/>
              </w:rPr>
            </w:pPr>
          </w:p>
        </w:tc>
        <w:tc>
          <w:tcPr>
            <w:tcW w:w="571" w:type="pct"/>
            <w:noWrap w:val="0"/>
            <w:vAlign w:val="center"/>
          </w:tcPr>
          <w:p>
            <w:pPr>
              <w:jc w:val="center"/>
              <w:rPr>
                <w:rFonts w:hint="eastAsia" w:ascii="宋体" w:hAnsi="宋体"/>
                <w:sz w:val="21"/>
                <w:szCs w:val="21"/>
              </w:rPr>
            </w:pPr>
          </w:p>
        </w:tc>
        <w:tc>
          <w:tcPr>
            <w:tcW w:w="785" w:type="pct"/>
            <w:noWrap w:val="0"/>
            <w:vAlign w:val="center"/>
          </w:tcPr>
          <w:p>
            <w:pPr>
              <w:spacing w:line="240" w:lineRule="atLeast"/>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80" w:type="pct"/>
            <w:noWrap w:val="0"/>
            <w:vAlign w:val="center"/>
          </w:tcPr>
          <w:p>
            <w:pPr>
              <w:jc w:val="center"/>
              <w:rPr>
                <w:rFonts w:hint="eastAsia" w:ascii="宋体" w:hAnsi="宋体"/>
                <w:sz w:val="21"/>
                <w:szCs w:val="21"/>
              </w:rPr>
            </w:pPr>
          </w:p>
        </w:tc>
        <w:tc>
          <w:tcPr>
            <w:tcW w:w="292" w:type="pct"/>
            <w:noWrap w:val="0"/>
            <w:vAlign w:val="center"/>
          </w:tcPr>
          <w:p>
            <w:pPr>
              <w:spacing w:line="240" w:lineRule="atLeast"/>
              <w:jc w:val="center"/>
              <w:rPr>
                <w:rFonts w:hint="eastAsia" w:ascii="宋体" w:hAnsi="宋体"/>
                <w:sz w:val="21"/>
                <w:szCs w:val="21"/>
              </w:rPr>
            </w:pPr>
          </w:p>
        </w:tc>
        <w:tc>
          <w:tcPr>
            <w:tcW w:w="560" w:type="pct"/>
            <w:noWrap w:val="0"/>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41" w:type="pct"/>
            <w:noWrap w:val="0"/>
            <w:vAlign w:val="center"/>
          </w:tcPr>
          <w:p>
            <w:pPr>
              <w:jc w:val="center"/>
              <w:rPr>
                <w:rFonts w:hint="eastAsia" w:ascii="宋体" w:hAnsi="宋体"/>
                <w:sz w:val="21"/>
                <w:szCs w:val="21"/>
              </w:rPr>
            </w:pPr>
          </w:p>
        </w:tc>
        <w:tc>
          <w:tcPr>
            <w:tcW w:w="714" w:type="pct"/>
            <w:noWrap w:val="0"/>
            <w:vAlign w:val="center"/>
          </w:tcPr>
          <w:p>
            <w:pPr>
              <w:jc w:val="center"/>
              <w:rPr>
                <w:rFonts w:hint="eastAsia" w:ascii="宋体" w:hAnsi="宋体"/>
                <w:sz w:val="21"/>
                <w:szCs w:val="21"/>
              </w:rPr>
            </w:pPr>
          </w:p>
        </w:tc>
        <w:tc>
          <w:tcPr>
            <w:tcW w:w="484" w:type="pct"/>
            <w:noWrap w:val="0"/>
            <w:vAlign w:val="center"/>
          </w:tcPr>
          <w:p>
            <w:pPr>
              <w:jc w:val="center"/>
              <w:rPr>
                <w:rFonts w:hint="eastAsia" w:ascii="宋体" w:hAnsi="宋体"/>
                <w:sz w:val="21"/>
                <w:szCs w:val="21"/>
              </w:rPr>
            </w:pPr>
          </w:p>
        </w:tc>
        <w:tc>
          <w:tcPr>
            <w:tcW w:w="571" w:type="pct"/>
            <w:noWrap w:val="0"/>
            <w:vAlign w:val="center"/>
          </w:tcPr>
          <w:p>
            <w:pPr>
              <w:jc w:val="center"/>
              <w:rPr>
                <w:rFonts w:hint="eastAsia" w:ascii="宋体" w:hAnsi="宋体"/>
                <w:sz w:val="21"/>
                <w:szCs w:val="21"/>
              </w:rPr>
            </w:pPr>
          </w:p>
        </w:tc>
        <w:tc>
          <w:tcPr>
            <w:tcW w:w="785" w:type="pct"/>
            <w:noWrap w:val="0"/>
            <w:vAlign w:val="center"/>
          </w:tcPr>
          <w:p>
            <w:pPr>
              <w:spacing w:line="240" w:lineRule="atLeast"/>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80" w:type="pct"/>
            <w:noWrap w:val="0"/>
            <w:vAlign w:val="center"/>
          </w:tcPr>
          <w:p>
            <w:pPr>
              <w:jc w:val="center"/>
              <w:rPr>
                <w:rFonts w:hint="eastAsia" w:ascii="宋体" w:hAnsi="宋体"/>
                <w:sz w:val="21"/>
                <w:szCs w:val="21"/>
              </w:rPr>
            </w:pPr>
          </w:p>
        </w:tc>
        <w:tc>
          <w:tcPr>
            <w:tcW w:w="292" w:type="pct"/>
            <w:noWrap w:val="0"/>
            <w:vAlign w:val="center"/>
          </w:tcPr>
          <w:p>
            <w:pPr>
              <w:spacing w:line="240" w:lineRule="atLeast"/>
              <w:jc w:val="center"/>
              <w:rPr>
                <w:rFonts w:hint="eastAsia" w:ascii="宋体" w:hAnsi="宋体"/>
                <w:sz w:val="21"/>
                <w:szCs w:val="21"/>
              </w:rPr>
            </w:pPr>
          </w:p>
        </w:tc>
        <w:tc>
          <w:tcPr>
            <w:tcW w:w="560" w:type="pct"/>
            <w:noWrap w:val="0"/>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41" w:type="pct"/>
            <w:noWrap w:val="0"/>
            <w:vAlign w:val="center"/>
          </w:tcPr>
          <w:p>
            <w:pPr>
              <w:jc w:val="center"/>
              <w:rPr>
                <w:rFonts w:hint="eastAsia" w:ascii="宋体" w:hAnsi="宋体"/>
                <w:sz w:val="21"/>
                <w:szCs w:val="21"/>
              </w:rPr>
            </w:pPr>
          </w:p>
        </w:tc>
        <w:tc>
          <w:tcPr>
            <w:tcW w:w="714" w:type="pct"/>
            <w:noWrap w:val="0"/>
            <w:vAlign w:val="center"/>
          </w:tcPr>
          <w:p>
            <w:pPr>
              <w:jc w:val="center"/>
              <w:rPr>
                <w:rFonts w:hint="eastAsia" w:ascii="宋体" w:hAnsi="宋体"/>
                <w:sz w:val="21"/>
                <w:szCs w:val="21"/>
              </w:rPr>
            </w:pPr>
          </w:p>
        </w:tc>
        <w:tc>
          <w:tcPr>
            <w:tcW w:w="484" w:type="pct"/>
            <w:noWrap w:val="0"/>
            <w:vAlign w:val="center"/>
          </w:tcPr>
          <w:p>
            <w:pPr>
              <w:jc w:val="center"/>
              <w:rPr>
                <w:rFonts w:hint="eastAsia" w:ascii="宋体" w:hAnsi="宋体"/>
                <w:sz w:val="21"/>
                <w:szCs w:val="21"/>
              </w:rPr>
            </w:pPr>
          </w:p>
        </w:tc>
        <w:tc>
          <w:tcPr>
            <w:tcW w:w="571" w:type="pct"/>
            <w:noWrap w:val="0"/>
            <w:vAlign w:val="center"/>
          </w:tcPr>
          <w:p>
            <w:pPr>
              <w:jc w:val="center"/>
              <w:rPr>
                <w:rFonts w:hint="eastAsia" w:ascii="宋体" w:hAnsi="宋体"/>
                <w:sz w:val="21"/>
                <w:szCs w:val="21"/>
              </w:rPr>
            </w:pPr>
          </w:p>
        </w:tc>
        <w:tc>
          <w:tcPr>
            <w:tcW w:w="785" w:type="pct"/>
            <w:noWrap w:val="0"/>
            <w:vAlign w:val="center"/>
          </w:tcPr>
          <w:p>
            <w:pPr>
              <w:spacing w:line="240" w:lineRule="atLeast"/>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80" w:type="pct"/>
            <w:noWrap w:val="0"/>
            <w:vAlign w:val="center"/>
          </w:tcPr>
          <w:p>
            <w:pPr>
              <w:jc w:val="center"/>
              <w:rPr>
                <w:rFonts w:hint="eastAsia" w:ascii="宋体" w:hAnsi="宋体"/>
                <w:sz w:val="21"/>
                <w:szCs w:val="21"/>
              </w:rPr>
            </w:pPr>
          </w:p>
        </w:tc>
        <w:tc>
          <w:tcPr>
            <w:tcW w:w="292" w:type="pct"/>
            <w:noWrap w:val="0"/>
            <w:vAlign w:val="center"/>
          </w:tcPr>
          <w:p>
            <w:pPr>
              <w:spacing w:line="240" w:lineRule="atLeast"/>
              <w:jc w:val="center"/>
              <w:rPr>
                <w:rFonts w:hint="eastAsia" w:ascii="宋体" w:hAnsi="宋体"/>
                <w:sz w:val="21"/>
                <w:szCs w:val="21"/>
              </w:rPr>
            </w:pPr>
          </w:p>
        </w:tc>
        <w:tc>
          <w:tcPr>
            <w:tcW w:w="560" w:type="pct"/>
            <w:noWrap w:val="0"/>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41" w:type="pct"/>
            <w:noWrap w:val="0"/>
            <w:vAlign w:val="center"/>
          </w:tcPr>
          <w:p>
            <w:pPr>
              <w:jc w:val="center"/>
              <w:rPr>
                <w:rFonts w:hint="eastAsia" w:ascii="宋体" w:hAnsi="宋体"/>
                <w:sz w:val="21"/>
                <w:szCs w:val="21"/>
              </w:rPr>
            </w:pPr>
          </w:p>
        </w:tc>
        <w:tc>
          <w:tcPr>
            <w:tcW w:w="714" w:type="pct"/>
            <w:noWrap w:val="0"/>
            <w:vAlign w:val="center"/>
          </w:tcPr>
          <w:p>
            <w:pPr>
              <w:jc w:val="center"/>
              <w:rPr>
                <w:rFonts w:hint="eastAsia" w:ascii="宋体" w:hAnsi="宋体"/>
                <w:sz w:val="21"/>
                <w:szCs w:val="21"/>
              </w:rPr>
            </w:pPr>
          </w:p>
        </w:tc>
        <w:tc>
          <w:tcPr>
            <w:tcW w:w="484" w:type="pct"/>
            <w:noWrap w:val="0"/>
            <w:vAlign w:val="center"/>
          </w:tcPr>
          <w:p>
            <w:pPr>
              <w:jc w:val="center"/>
              <w:rPr>
                <w:rFonts w:hint="eastAsia" w:ascii="宋体" w:hAnsi="宋体"/>
                <w:sz w:val="21"/>
                <w:szCs w:val="21"/>
              </w:rPr>
            </w:pPr>
          </w:p>
        </w:tc>
        <w:tc>
          <w:tcPr>
            <w:tcW w:w="571" w:type="pct"/>
            <w:noWrap w:val="0"/>
            <w:vAlign w:val="center"/>
          </w:tcPr>
          <w:p>
            <w:pPr>
              <w:jc w:val="center"/>
              <w:rPr>
                <w:rFonts w:hint="eastAsia" w:ascii="宋体" w:hAnsi="宋体"/>
                <w:sz w:val="21"/>
                <w:szCs w:val="21"/>
              </w:rPr>
            </w:pPr>
          </w:p>
        </w:tc>
        <w:tc>
          <w:tcPr>
            <w:tcW w:w="785" w:type="pct"/>
            <w:noWrap w:val="0"/>
            <w:vAlign w:val="center"/>
          </w:tcPr>
          <w:p>
            <w:pPr>
              <w:spacing w:line="240" w:lineRule="atLeast"/>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80" w:type="pct"/>
            <w:noWrap w:val="0"/>
            <w:vAlign w:val="center"/>
          </w:tcPr>
          <w:p>
            <w:pPr>
              <w:jc w:val="center"/>
              <w:rPr>
                <w:rFonts w:hint="eastAsia" w:ascii="宋体" w:hAnsi="宋体"/>
                <w:sz w:val="21"/>
                <w:szCs w:val="21"/>
              </w:rPr>
            </w:pPr>
          </w:p>
        </w:tc>
        <w:tc>
          <w:tcPr>
            <w:tcW w:w="292" w:type="pct"/>
            <w:noWrap w:val="0"/>
            <w:vAlign w:val="center"/>
          </w:tcPr>
          <w:p>
            <w:pPr>
              <w:spacing w:line="240" w:lineRule="atLeast"/>
              <w:jc w:val="center"/>
              <w:rPr>
                <w:rFonts w:hint="eastAsia" w:ascii="宋体" w:hAnsi="宋体"/>
                <w:sz w:val="21"/>
                <w:szCs w:val="21"/>
              </w:rPr>
            </w:pPr>
          </w:p>
        </w:tc>
        <w:tc>
          <w:tcPr>
            <w:tcW w:w="560" w:type="pct"/>
            <w:noWrap w:val="0"/>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41" w:type="pct"/>
            <w:noWrap w:val="0"/>
            <w:vAlign w:val="center"/>
          </w:tcPr>
          <w:p>
            <w:pPr>
              <w:jc w:val="center"/>
              <w:rPr>
                <w:rFonts w:hint="eastAsia" w:ascii="宋体" w:hAnsi="宋体"/>
                <w:sz w:val="21"/>
                <w:szCs w:val="21"/>
              </w:rPr>
            </w:pPr>
          </w:p>
        </w:tc>
        <w:tc>
          <w:tcPr>
            <w:tcW w:w="714" w:type="pct"/>
            <w:noWrap w:val="0"/>
            <w:vAlign w:val="center"/>
          </w:tcPr>
          <w:p>
            <w:pPr>
              <w:jc w:val="center"/>
              <w:rPr>
                <w:rFonts w:hint="eastAsia" w:ascii="宋体" w:hAnsi="宋体"/>
                <w:sz w:val="21"/>
                <w:szCs w:val="21"/>
              </w:rPr>
            </w:pPr>
          </w:p>
        </w:tc>
        <w:tc>
          <w:tcPr>
            <w:tcW w:w="484" w:type="pct"/>
            <w:noWrap w:val="0"/>
            <w:vAlign w:val="center"/>
          </w:tcPr>
          <w:p>
            <w:pPr>
              <w:jc w:val="center"/>
              <w:rPr>
                <w:rFonts w:hint="eastAsia" w:ascii="宋体" w:hAnsi="宋体"/>
                <w:sz w:val="21"/>
                <w:szCs w:val="21"/>
              </w:rPr>
            </w:pPr>
          </w:p>
        </w:tc>
        <w:tc>
          <w:tcPr>
            <w:tcW w:w="571" w:type="pct"/>
            <w:noWrap w:val="0"/>
            <w:vAlign w:val="center"/>
          </w:tcPr>
          <w:p>
            <w:pPr>
              <w:jc w:val="center"/>
              <w:rPr>
                <w:rFonts w:hint="eastAsia" w:ascii="宋体" w:hAnsi="宋体"/>
                <w:sz w:val="21"/>
                <w:szCs w:val="21"/>
              </w:rPr>
            </w:pPr>
          </w:p>
        </w:tc>
        <w:tc>
          <w:tcPr>
            <w:tcW w:w="785" w:type="pct"/>
            <w:noWrap w:val="0"/>
            <w:vAlign w:val="center"/>
          </w:tcPr>
          <w:p>
            <w:pPr>
              <w:spacing w:line="240" w:lineRule="atLeast"/>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80" w:type="pct"/>
            <w:noWrap w:val="0"/>
            <w:vAlign w:val="center"/>
          </w:tcPr>
          <w:p>
            <w:pPr>
              <w:jc w:val="center"/>
              <w:rPr>
                <w:rFonts w:hint="eastAsia" w:ascii="宋体" w:hAnsi="宋体"/>
                <w:sz w:val="21"/>
                <w:szCs w:val="21"/>
              </w:rPr>
            </w:pPr>
          </w:p>
        </w:tc>
        <w:tc>
          <w:tcPr>
            <w:tcW w:w="292" w:type="pct"/>
            <w:noWrap w:val="0"/>
            <w:vAlign w:val="center"/>
          </w:tcPr>
          <w:p>
            <w:pPr>
              <w:spacing w:line="240" w:lineRule="atLeast"/>
              <w:jc w:val="center"/>
              <w:rPr>
                <w:rFonts w:hint="eastAsia" w:ascii="宋体" w:hAnsi="宋体"/>
                <w:sz w:val="21"/>
                <w:szCs w:val="21"/>
              </w:rPr>
            </w:pPr>
          </w:p>
        </w:tc>
        <w:tc>
          <w:tcPr>
            <w:tcW w:w="560" w:type="pct"/>
            <w:noWrap w:val="0"/>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41" w:type="pct"/>
            <w:noWrap w:val="0"/>
            <w:vAlign w:val="center"/>
          </w:tcPr>
          <w:p>
            <w:pPr>
              <w:jc w:val="center"/>
              <w:rPr>
                <w:rFonts w:hint="eastAsia" w:ascii="宋体" w:hAnsi="宋体"/>
                <w:sz w:val="21"/>
                <w:szCs w:val="21"/>
              </w:rPr>
            </w:pPr>
          </w:p>
        </w:tc>
        <w:tc>
          <w:tcPr>
            <w:tcW w:w="714" w:type="pct"/>
            <w:noWrap w:val="0"/>
            <w:vAlign w:val="center"/>
          </w:tcPr>
          <w:p>
            <w:pPr>
              <w:jc w:val="center"/>
              <w:rPr>
                <w:rFonts w:hint="eastAsia" w:ascii="宋体" w:hAnsi="宋体"/>
                <w:sz w:val="21"/>
                <w:szCs w:val="21"/>
              </w:rPr>
            </w:pPr>
          </w:p>
        </w:tc>
        <w:tc>
          <w:tcPr>
            <w:tcW w:w="484" w:type="pct"/>
            <w:noWrap w:val="0"/>
            <w:vAlign w:val="center"/>
          </w:tcPr>
          <w:p>
            <w:pPr>
              <w:jc w:val="center"/>
              <w:rPr>
                <w:rFonts w:hint="eastAsia" w:ascii="宋体" w:hAnsi="宋体"/>
                <w:sz w:val="21"/>
                <w:szCs w:val="21"/>
              </w:rPr>
            </w:pPr>
          </w:p>
        </w:tc>
        <w:tc>
          <w:tcPr>
            <w:tcW w:w="571" w:type="pct"/>
            <w:noWrap w:val="0"/>
            <w:vAlign w:val="center"/>
          </w:tcPr>
          <w:p>
            <w:pPr>
              <w:jc w:val="center"/>
              <w:rPr>
                <w:rFonts w:hint="eastAsia" w:ascii="宋体" w:hAnsi="宋体"/>
                <w:sz w:val="21"/>
                <w:szCs w:val="21"/>
              </w:rPr>
            </w:pPr>
          </w:p>
        </w:tc>
        <w:tc>
          <w:tcPr>
            <w:tcW w:w="785" w:type="pct"/>
            <w:noWrap w:val="0"/>
            <w:vAlign w:val="center"/>
          </w:tcPr>
          <w:p>
            <w:pPr>
              <w:spacing w:line="240" w:lineRule="atLeast"/>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80" w:type="pct"/>
            <w:noWrap w:val="0"/>
            <w:vAlign w:val="center"/>
          </w:tcPr>
          <w:p>
            <w:pPr>
              <w:jc w:val="center"/>
              <w:rPr>
                <w:rFonts w:hint="eastAsia" w:ascii="宋体" w:hAnsi="宋体"/>
                <w:sz w:val="21"/>
                <w:szCs w:val="21"/>
              </w:rPr>
            </w:pPr>
          </w:p>
        </w:tc>
        <w:tc>
          <w:tcPr>
            <w:tcW w:w="292" w:type="pct"/>
            <w:noWrap w:val="0"/>
            <w:vAlign w:val="center"/>
          </w:tcPr>
          <w:p>
            <w:pPr>
              <w:spacing w:line="240" w:lineRule="atLeast"/>
              <w:jc w:val="center"/>
              <w:rPr>
                <w:rFonts w:hint="eastAsia" w:ascii="宋体" w:hAnsi="宋体"/>
                <w:sz w:val="21"/>
                <w:szCs w:val="21"/>
              </w:rPr>
            </w:pPr>
          </w:p>
        </w:tc>
        <w:tc>
          <w:tcPr>
            <w:tcW w:w="560" w:type="pct"/>
            <w:noWrap w:val="0"/>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41" w:type="pct"/>
            <w:noWrap w:val="0"/>
            <w:vAlign w:val="center"/>
          </w:tcPr>
          <w:p>
            <w:pPr>
              <w:jc w:val="center"/>
              <w:rPr>
                <w:rFonts w:hint="eastAsia" w:ascii="宋体" w:hAnsi="宋体"/>
                <w:sz w:val="21"/>
                <w:szCs w:val="21"/>
              </w:rPr>
            </w:pPr>
          </w:p>
        </w:tc>
        <w:tc>
          <w:tcPr>
            <w:tcW w:w="714" w:type="pct"/>
            <w:noWrap w:val="0"/>
            <w:vAlign w:val="center"/>
          </w:tcPr>
          <w:p>
            <w:pPr>
              <w:jc w:val="center"/>
              <w:rPr>
                <w:rFonts w:hint="eastAsia" w:ascii="宋体" w:hAnsi="宋体"/>
                <w:sz w:val="21"/>
                <w:szCs w:val="21"/>
              </w:rPr>
            </w:pPr>
          </w:p>
        </w:tc>
        <w:tc>
          <w:tcPr>
            <w:tcW w:w="484" w:type="pct"/>
            <w:noWrap w:val="0"/>
            <w:vAlign w:val="center"/>
          </w:tcPr>
          <w:p>
            <w:pPr>
              <w:jc w:val="center"/>
              <w:rPr>
                <w:rFonts w:hint="eastAsia" w:ascii="宋体" w:hAnsi="宋体"/>
                <w:sz w:val="21"/>
                <w:szCs w:val="21"/>
              </w:rPr>
            </w:pPr>
          </w:p>
        </w:tc>
        <w:tc>
          <w:tcPr>
            <w:tcW w:w="571" w:type="pct"/>
            <w:noWrap w:val="0"/>
            <w:vAlign w:val="center"/>
          </w:tcPr>
          <w:p>
            <w:pPr>
              <w:jc w:val="center"/>
              <w:rPr>
                <w:rFonts w:hint="eastAsia" w:ascii="宋体" w:hAnsi="宋体"/>
                <w:sz w:val="21"/>
                <w:szCs w:val="21"/>
              </w:rPr>
            </w:pPr>
          </w:p>
        </w:tc>
        <w:tc>
          <w:tcPr>
            <w:tcW w:w="785" w:type="pct"/>
            <w:noWrap w:val="0"/>
            <w:vAlign w:val="center"/>
          </w:tcPr>
          <w:p>
            <w:pPr>
              <w:spacing w:line="240" w:lineRule="atLeast"/>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80" w:type="pct"/>
            <w:noWrap w:val="0"/>
            <w:vAlign w:val="center"/>
          </w:tcPr>
          <w:p>
            <w:pPr>
              <w:jc w:val="center"/>
              <w:rPr>
                <w:rFonts w:hint="eastAsia" w:ascii="宋体" w:hAnsi="宋体"/>
                <w:sz w:val="21"/>
                <w:szCs w:val="21"/>
              </w:rPr>
            </w:pPr>
          </w:p>
        </w:tc>
        <w:tc>
          <w:tcPr>
            <w:tcW w:w="292" w:type="pct"/>
            <w:noWrap w:val="0"/>
            <w:vAlign w:val="center"/>
          </w:tcPr>
          <w:p>
            <w:pPr>
              <w:spacing w:line="240" w:lineRule="atLeast"/>
              <w:jc w:val="center"/>
              <w:rPr>
                <w:rFonts w:hint="eastAsia" w:ascii="宋体" w:hAnsi="宋体"/>
                <w:sz w:val="21"/>
                <w:szCs w:val="21"/>
              </w:rPr>
            </w:pPr>
          </w:p>
        </w:tc>
        <w:tc>
          <w:tcPr>
            <w:tcW w:w="560" w:type="pct"/>
            <w:noWrap w:val="0"/>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41" w:type="pct"/>
            <w:noWrap w:val="0"/>
            <w:vAlign w:val="center"/>
          </w:tcPr>
          <w:p>
            <w:pPr>
              <w:jc w:val="center"/>
              <w:rPr>
                <w:rFonts w:hint="eastAsia" w:ascii="宋体" w:hAnsi="宋体"/>
                <w:sz w:val="21"/>
                <w:szCs w:val="21"/>
              </w:rPr>
            </w:pPr>
          </w:p>
        </w:tc>
        <w:tc>
          <w:tcPr>
            <w:tcW w:w="714" w:type="pct"/>
            <w:noWrap w:val="0"/>
            <w:vAlign w:val="center"/>
          </w:tcPr>
          <w:p>
            <w:pPr>
              <w:jc w:val="center"/>
              <w:rPr>
                <w:rFonts w:hint="eastAsia" w:ascii="宋体" w:hAnsi="宋体"/>
                <w:sz w:val="21"/>
                <w:szCs w:val="21"/>
              </w:rPr>
            </w:pPr>
          </w:p>
        </w:tc>
        <w:tc>
          <w:tcPr>
            <w:tcW w:w="484" w:type="pct"/>
            <w:noWrap w:val="0"/>
            <w:vAlign w:val="center"/>
          </w:tcPr>
          <w:p>
            <w:pPr>
              <w:jc w:val="center"/>
              <w:rPr>
                <w:rFonts w:hint="eastAsia" w:ascii="宋体" w:hAnsi="宋体"/>
                <w:sz w:val="21"/>
                <w:szCs w:val="21"/>
              </w:rPr>
            </w:pPr>
          </w:p>
        </w:tc>
        <w:tc>
          <w:tcPr>
            <w:tcW w:w="571" w:type="pct"/>
            <w:noWrap w:val="0"/>
            <w:vAlign w:val="center"/>
          </w:tcPr>
          <w:p>
            <w:pPr>
              <w:jc w:val="center"/>
              <w:rPr>
                <w:rFonts w:hint="eastAsia" w:ascii="宋体" w:hAnsi="宋体"/>
                <w:sz w:val="21"/>
                <w:szCs w:val="21"/>
              </w:rPr>
            </w:pPr>
          </w:p>
        </w:tc>
        <w:tc>
          <w:tcPr>
            <w:tcW w:w="785" w:type="pct"/>
            <w:noWrap w:val="0"/>
            <w:vAlign w:val="center"/>
          </w:tcPr>
          <w:p>
            <w:pPr>
              <w:spacing w:line="240" w:lineRule="atLeast"/>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80" w:type="pct"/>
            <w:noWrap w:val="0"/>
            <w:vAlign w:val="center"/>
          </w:tcPr>
          <w:p>
            <w:pPr>
              <w:jc w:val="center"/>
              <w:rPr>
                <w:rFonts w:hint="eastAsia" w:ascii="宋体" w:hAnsi="宋体"/>
                <w:sz w:val="21"/>
                <w:szCs w:val="21"/>
              </w:rPr>
            </w:pPr>
          </w:p>
        </w:tc>
        <w:tc>
          <w:tcPr>
            <w:tcW w:w="292" w:type="pct"/>
            <w:noWrap w:val="0"/>
            <w:vAlign w:val="center"/>
          </w:tcPr>
          <w:p>
            <w:pPr>
              <w:spacing w:line="240" w:lineRule="atLeast"/>
              <w:jc w:val="center"/>
              <w:rPr>
                <w:rFonts w:hint="eastAsia" w:ascii="宋体" w:hAnsi="宋体"/>
                <w:sz w:val="21"/>
                <w:szCs w:val="21"/>
              </w:rPr>
            </w:pPr>
          </w:p>
        </w:tc>
        <w:tc>
          <w:tcPr>
            <w:tcW w:w="560" w:type="pct"/>
            <w:noWrap w:val="0"/>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41" w:type="pct"/>
            <w:noWrap w:val="0"/>
            <w:vAlign w:val="center"/>
          </w:tcPr>
          <w:p>
            <w:pPr>
              <w:jc w:val="center"/>
              <w:rPr>
                <w:rFonts w:hint="eastAsia" w:ascii="宋体" w:hAnsi="宋体"/>
                <w:sz w:val="21"/>
                <w:szCs w:val="21"/>
              </w:rPr>
            </w:pPr>
          </w:p>
        </w:tc>
        <w:tc>
          <w:tcPr>
            <w:tcW w:w="714" w:type="pct"/>
            <w:noWrap w:val="0"/>
            <w:vAlign w:val="center"/>
          </w:tcPr>
          <w:p>
            <w:pPr>
              <w:jc w:val="center"/>
              <w:rPr>
                <w:rFonts w:hint="eastAsia" w:ascii="宋体" w:hAnsi="宋体"/>
                <w:sz w:val="21"/>
                <w:szCs w:val="21"/>
              </w:rPr>
            </w:pPr>
          </w:p>
        </w:tc>
        <w:tc>
          <w:tcPr>
            <w:tcW w:w="484" w:type="pct"/>
            <w:noWrap w:val="0"/>
            <w:vAlign w:val="center"/>
          </w:tcPr>
          <w:p>
            <w:pPr>
              <w:jc w:val="center"/>
              <w:rPr>
                <w:rFonts w:hint="eastAsia" w:ascii="宋体" w:hAnsi="宋体"/>
                <w:sz w:val="21"/>
                <w:szCs w:val="21"/>
              </w:rPr>
            </w:pPr>
          </w:p>
        </w:tc>
        <w:tc>
          <w:tcPr>
            <w:tcW w:w="571" w:type="pct"/>
            <w:noWrap w:val="0"/>
            <w:vAlign w:val="center"/>
          </w:tcPr>
          <w:p>
            <w:pPr>
              <w:jc w:val="center"/>
              <w:rPr>
                <w:rFonts w:hint="eastAsia" w:ascii="宋体" w:hAnsi="宋体"/>
                <w:sz w:val="21"/>
                <w:szCs w:val="21"/>
              </w:rPr>
            </w:pPr>
          </w:p>
        </w:tc>
        <w:tc>
          <w:tcPr>
            <w:tcW w:w="785" w:type="pct"/>
            <w:noWrap w:val="0"/>
            <w:vAlign w:val="center"/>
          </w:tcPr>
          <w:p>
            <w:pPr>
              <w:spacing w:line="240" w:lineRule="atLeast"/>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80" w:type="pct"/>
            <w:noWrap w:val="0"/>
            <w:vAlign w:val="center"/>
          </w:tcPr>
          <w:p>
            <w:pPr>
              <w:jc w:val="center"/>
              <w:rPr>
                <w:rFonts w:hint="eastAsia" w:ascii="宋体" w:hAnsi="宋体"/>
                <w:sz w:val="21"/>
                <w:szCs w:val="21"/>
              </w:rPr>
            </w:pPr>
          </w:p>
        </w:tc>
        <w:tc>
          <w:tcPr>
            <w:tcW w:w="292" w:type="pct"/>
            <w:noWrap w:val="0"/>
            <w:vAlign w:val="center"/>
          </w:tcPr>
          <w:p>
            <w:pPr>
              <w:spacing w:line="240" w:lineRule="atLeast"/>
              <w:jc w:val="center"/>
              <w:rPr>
                <w:rFonts w:hint="eastAsia" w:ascii="宋体" w:hAnsi="宋体"/>
                <w:sz w:val="21"/>
                <w:szCs w:val="21"/>
              </w:rPr>
            </w:pPr>
          </w:p>
        </w:tc>
        <w:tc>
          <w:tcPr>
            <w:tcW w:w="560" w:type="pct"/>
            <w:noWrap w:val="0"/>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41" w:type="pct"/>
            <w:noWrap w:val="0"/>
            <w:vAlign w:val="center"/>
          </w:tcPr>
          <w:p>
            <w:pPr>
              <w:rPr>
                <w:rFonts w:hint="eastAsia" w:ascii="宋体" w:hAnsi="宋体"/>
                <w:sz w:val="21"/>
                <w:szCs w:val="21"/>
              </w:rPr>
            </w:pPr>
          </w:p>
        </w:tc>
        <w:tc>
          <w:tcPr>
            <w:tcW w:w="714" w:type="pct"/>
            <w:noWrap w:val="0"/>
            <w:vAlign w:val="center"/>
          </w:tcPr>
          <w:p>
            <w:pPr>
              <w:jc w:val="center"/>
              <w:rPr>
                <w:rFonts w:hint="eastAsia" w:ascii="宋体" w:hAnsi="宋体"/>
                <w:sz w:val="21"/>
                <w:szCs w:val="21"/>
              </w:rPr>
            </w:pPr>
          </w:p>
        </w:tc>
        <w:tc>
          <w:tcPr>
            <w:tcW w:w="484" w:type="pct"/>
            <w:noWrap w:val="0"/>
            <w:vAlign w:val="center"/>
          </w:tcPr>
          <w:p>
            <w:pPr>
              <w:jc w:val="center"/>
              <w:rPr>
                <w:rFonts w:hint="eastAsia" w:ascii="宋体" w:hAnsi="宋体"/>
                <w:sz w:val="21"/>
                <w:szCs w:val="21"/>
              </w:rPr>
            </w:pPr>
          </w:p>
        </w:tc>
        <w:tc>
          <w:tcPr>
            <w:tcW w:w="571" w:type="pct"/>
            <w:noWrap w:val="0"/>
            <w:vAlign w:val="center"/>
          </w:tcPr>
          <w:p>
            <w:pPr>
              <w:jc w:val="center"/>
              <w:rPr>
                <w:rFonts w:hint="eastAsia" w:ascii="宋体" w:hAnsi="宋体"/>
                <w:sz w:val="21"/>
                <w:szCs w:val="21"/>
              </w:rPr>
            </w:pPr>
          </w:p>
        </w:tc>
        <w:tc>
          <w:tcPr>
            <w:tcW w:w="785" w:type="pct"/>
            <w:noWrap w:val="0"/>
            <w:vAlign w:val="center"/>
          </w:tcPr>
          <w:p>
            <w:pPr>
              <w:spacing w:line="240" w:lineRule="atLeast"/>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80" w:type="pct"/>
            <w:noWrap w:val="0"/>
            <w:vAlign w:val="center"/>
          </w:tcPr>
          <w:p>
            <w:pPr>
              <w:jc w:val="center"/>
              <w:rPr>
                <w:rFonts w:hint="eastAsia" w:ascii="宋体" w:hAnsi="宋体"/>
                <w:sz w:val="21"/>
                <w:szCs w:val="21"/>
              </w:rPr>
            </w:pPr>
          </w:p>
        </w:tc>
        <w:tc>
          <w:tcPr>
            <w:tcW w:w="292" w:type="pct"/>
            <w:noWrap w:val="0"/>
            <w:vAlign w:val="center"/>
          </w:tcPr>
          <w:p>
            <w:pPr>
              <w:spacing w:line="240" w:lineRule="atLeast"/>
              <w:jc w:val="center"/>
              <w:rPr>
                <w:rFonts w:hint="eastAsia" w:ascii="宋体" w:hAnsi="宋体"/>
                <w:sz w:val="21"/>
                <w:szCs w:val="21"/>
              </w:rPr>
            </w:pPr>
          </w:p>
        </w:tc>
        <w:tc>
          <w:tcPr>
            <w:tcW w:w="560" w:type="pct"/>
            <w:noWrap w:val="0"/>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41" w:type="pct"/>
            <w:noWrap w:val="0"/>
            <w:vAlign w:val="center"/>
          </w:tcPr>
          <w:p>
            <w:pPr>
              <w:jc w:val="center"/>
              <w:rPr>
                <w:rFonts w:hint="eastAsia" w:ascii="宋体" w:hAnsi="宋体"/>
                <w:sz w:val="21"/>
                <w:szCs w:val="21"/>
              </w:rPr>
            </w:pPr>
          </w:p>
        </w:tc>
        <w:tc>
          <w:tcPr>
            <w:tcW w:w="714" w:type="pct"/>
            <w:noWrap w:val="0"/>
            <w:vAlign w:val="center"/>
          </w:tcPr>
          <w:p>
            <w:pPr>
              <w:jc w:val="center"/>
              <w:rPr>
                <w:rFonts w:hint="eastAsia" w:ascii="宋体" w:hAnsi="宋体"/>
                <w:sz w:val="21"/>
                <w:szCs w:val="21"/>
              </w:rPr>
            </w:pPr>
          </w:p>
        </w:tc>
        <w:tc>
          <w:tcPr>
            <w:tcW w:w="484" w:type="pct"/>
            <w:noWrap w:val="0"/>
            <w:vAlign w:val="center"/>
          </w:tcPr>
          <w:p>
            <w:pPr>
              <w:jc w:val="center"/>
              <w:rPr>
                <w:rFonts w:hint="eastAsia" w:ascii="宋体" w:hAnsi="宋体"/>
                <w:sz w:val="21"/>
                <w:szCs w:val="21"/>
              </w:rPr>
            </w:pPr>
          </w:p>
        </w:tc>
        <w:tc>
          <w:tcPr>
            <w:tcW w:w="571" w:type="pct"/>
            <w:noWrap w:val="0"/>
            <w:vAlign w:val="center"/>
          </w:tcPr>
          <w:p>
            <w:pPr>
              <w:jc w:val="center"/>
              <w:rPr>
                <w:rFonts w:hint="eastAsia" w:ascii="宋体" w:hAnsi="宋体"/>
                <w:sz w:val="21"/>
                <w:szCs w:val="21"/>
              </w:rPr>
            </w:pPr>
          </w:p>
        </w:tc>
        <w:tc>
          <w:tcPr>
            <w:tcW w:w="785" w:type="pct"/>
            <w:noWrap w:val="0"/>
            <w:vAlign w:val="center"/>
          </w:tcPr>
          <w:p>
            <w:pPr>
              <w:spacing w:line="240" w:lineRule="atLeast"/>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34" w:type="pct"/>
            <w:noWrap w:val="0"/>
            <w:vAlign w:val="center"/>
          </w:tcPr>
          <w:p>
            <w:pPr>
              <w:jc w:val="center"/>
              <w:rPr>
                <w:rFonts w:hint="eastAsia" w:ascii="宋体" w:hAnsi="宋体"/>
                <w:sz w:val="21"/>
                <w:szCs w:val="21"/>
              </w:rPr>
            </w:pPr>
          </w:p>
        </w:tc>
        <w:tc>
          <w:tcPr>
            <w:tcW w:w="480" w:type="pct"/>
            <w:noWrap w:val="0"/>
            <w:vAlign w:val="center"/>
          </w:tcPr>
          <w:p>
            <w:pPr>
              <w:jc w:val="center"/>
              <w:rPr>
                <w:rFonts w:hint="eastAsia" w:ascii="宋体" w:hAnsi="宋体"/>
                <w:sz w:val="21"/>
                <w:szCs w:val="21"/>
              </w:rPr>
            </w:pPr>
          </w:p>
        </w:tc>
        <w:tc>
          <w:tcPr>
            <w:tcW w:w="292" w:type="pct"/>
            <w:noWrap w:val="0"/>
            <w:vAlign w:val="center"/>
          </w:tcPr>
          <w:p>
            <w:pPr>
              <w:spacing w:line="240" w:lineRule="atLeast"/>
              <w:jc w:val="center"/>
              <w:rPr>
                <w:rFonts w:hint="eastAsia" w:ascii="宋体" w:hAnsi="宋体"/>
                <w:sz w:val="21"/>
                <w:szCs w:val="21"/>
              </w:rPr>
            </w:pPr>
          </w:p>
        </w:tc>
        <w:tc>
          <w:tcPr>
            <w:tcW w:w="560" w:type="pct"/>
            <w:noWrap w:val="0"/>
            <w:vAlign w:val="center"/>
          </w:tcPr>
          <w:p>
            <w:pPr>
              <w:spacing w:line="240" w:lineRule="atLeast"/>
              <w:jc w:val="center"/>
              <w:rPr>
                <w:rFonts w:hint="eastAsia" w:ascii="宋体" w:hAnsi="宋体"/>
                <w:sz w:val="21"/>
                <w:szCs w:val="21"/>
              </w:rPr>
            </w:pPr>
          </w:p>
        </w:tc>
      </w:tr>
    </w:tbl>
    <w:p>
      <w:pPr>
        <w:pStyle w:val="2"/>
        <w:numPr>
          <w:ilvl w:val="2"/>
          <w:numId w:val="0"/>
        </w:numPr>
        <w:ind w:firstLine="420" w:firstLineChars="200"/>
        <w:rPr>
          <w:rFonts w:hint="eastAsia" w:ascii="宋体" w:hAnsi="宋体" w:eastAsia="宋体" w:cs="宋体"/>
          <w:b w:val="0"/>
          <w:bCs/>
          <w:sz w:val="21"/>
          <w:szCs w:val="21"/>
          <w:lang w:val="en-US" w:eastAsia="zh-CN"/>
        </w:rPr>
        <w:sectPr>
          <w:pgSz w:w="16838" w:h="11906" w:orient="landscape"/>
          <w:pgMar w:top="1803" w:right="1701" w:bottom="1803" w:left="1701"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2</w:t>
      </w:r>
    </w:p>
    <w:p>
      <w:pPr>
        <w:pStyle w:val="5"/>
        <w:bidi w:val="0"/>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实验室人员情况表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164"/>
        <w:gridCol w:w="836"/>
        <w:gridCol w:w="945"/>
        <w:gridCol w:w="1530"/>
        <w:gridCol w:w="1464"/>
        <w:gridCol w:w="1391"/>
        <w:gridCol w:w="2918"/>
        <w:gridCol w:w="1541"/>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3" w:type="pct"/>
            <w:noWrap w:val="0"/>
            <w:vAlign w:val="center"/>
          </w:tcPr>
          <w:p>
            <w:pPr>
              <w:jc w:val="center"/>
              <w:rPr>
                <w:rFonts w:hint="eastAsia" w:ascii="黑体" w:hAnsi="黑体" w:eastAsia="黑体" w:cs="黑体"/>
                <w:sz w:val="24"/>
              </w:rPr>
            </w:pPr>
            <w:r>
              <w:rPr>
                <w:rFonts w:hint="eastAsia" w:ascii="黑体" w:hAnsi="黑体" w:eastAsia="黑体" w:cs="黑体"/>
                <w:sz w:val="24"/>
              </w:rPr>
              <w:t>序号</w:t>
            </w:r>
          </w:p>
        </w:tc>
        <w:tc>
          <w:tcPr>
            <w:tcW w:w="426" w:type="pct"/>
            <w:noWrap w:val="0"/>
            <w:vAlign w:val="center"/>
          </w:tcPr>
          <w:p>
            <w:pPr>
              <w:jc w:val="center"/>
              <w:rPr>
                <w:rFonts w:hint="eastAsia" w:ascii="黑体" w:hAnsi="黑体" w:eastAsia="黑体" w:cs="黑体"/>
                <w:sz w:val="24"/>
              </w:rPr>
            </w:pPr>
            <w:r>
              <w:rPr>
                <w:rFonts w:hint="eastAsia" w:ascii="黑体" w:hAnsi="黑体" w:eastAsia="黑体" w:cs="黑体"/>
                <w:sz w:val="24"/>
              </w:rPr>
              <w:t>姓名</w:t>
            </w:r>
          </w:p>
        </w:tc>
        <w:tc>
          <w:tcPr>
            <w:tcW w:w="306" w:type="pct"/>
            <w:noWrap w:val="0"/>
            <w:vAlign w:val="center"/>
          </w:tcPr>
          <w:p>
            <w:pPr>
              <w:jc w:val="center"/>
              <w:rPr>
                <w:rFonts w:hint="eastAsia" w:ascii="黑体" w:hAnsi="黑体" w:eastAsia="黑体" w:cs="黑体"/>
                <w:sz w:val="24"/>
              </w:rPr>
            </w:pPr>
            <w:r>
              <w:rPr>
                <w:rFonts w:hint="eastAsia" w:ascii="黑体" w:hAnsi="黑体" w:eastAsia="黑体" w:cs="黑体"/>
                <w:sz w:val="24"/>
              </w:rPr>
              <w:t>性别</w:t>
            </w:r>
          </w:p>
        </w:tc>
        <w:tc>
          <w:tcPr>
            <w:tcW w:w="346" w:type="pct"/>
            <w:noWrap w:val="0"/>
            <w:vAlign w:val="center"/>
          </w:tcPr>
          <w:p>
            <w:pPr>
              <w:jc w:val="center"/>
              <w:rPr>
                <w:rFonts w:hint="eastAsia" w:ascii="黑体" w:hAnsi="黑体" w:eastAsia="黑体" w:cs="黑体"/>
                <w:sz w:val="24"/>
                <w:lang w:eastAsia="zh-CN"/>
              </w:rPr>
            </w:pPr>
            <w:r>
              <w:rPr>
                <w:rFonts w:hint="eastAsia" w:ascii="黑体" w:hAnsi="黑体" w:eastAsia="黑体" w:cs="黑体"/>
                <w:sz w:val="24"/>
                <w:lang w:eastAsia="zh-CN"/>
              </w:rPr>
              <w:t>年龄</w:t>
            </w:r>
          </w:p>
        </w:tc>
        <w:tc>
          <w:tcPr>
            <w:tcW w:w="560" w:type="pct"/>
            <w:noWrap w:val="0"/>
            <w:vAlign w:val="center"/>
          </w:tcPr>
          <w:p>
            <w:pPr>
              <w:jc w:val="center"/>
              <w:rPr>
                <w:rFonts w:hint="eastAsia" w:ascii="黑体" w:hAnsi="黑体" w:eastAsia="黑体" w:cs="黑体"/>
                <w:sz w:val="24"/>
                <w:lang w:eastAsia="zh-CN"/>
              </w:rPr>
            </w:pPr>
            <w:r>
              <w:rPr>
                <w:rFonts w:hint="eastAsia" w:ascii="黑体" w:hAnsi="黑体" w:eastAsia="黑体" w:cs="黑体"/>
                <w:sz w:val="24"/>
                <w:lang w:eastAsia="zh-CN"/>
              </w:rPr>
              <w:t>技术职称</w:t>
            </w:r>
          </w:p>
        </w:tc>
        <w:tc>
          <w:tcPr>
            <w:tcW w:w="536" w:type="pct"/>
            <w:noWrap w:val="0"/>
            <w:vAlign w:val="center"/>
          </w:tcPr>
          <w:p>
            <w:pPr>
              <w:jc w:val="center"/>
              <w:rPr>
                <w:rFonts w:hint="eastAsia" w:ascii="黑体" w:hAnsi="黑体" w:eastAsia="黑体" w:cs="黑体"/>
                <w:sz w:val="24"/>
              </w:rPr>
            </w:pPr>
            <w:r>
              <w:rPr>
                <w:rFonts w:hint="eastAsia" w:ascii="黑体" w:hAnsi="黑体" w:eastAsia="黑体" w:cs="黑体"/>
                <w:sz w:val="24"/>
              </w:rPr>
              <w:t>最高学历</w:t>
            </w:r>
          </w:p>
          <w:p>
            <w:pPr>
              <w:jc w:val="center"/>
              <w:rPr>
                <w:rFonts w:hint="eastAsia" w:ascii="黑体" w:hAnsi="黑体" w:eastAsia="黑体" w:cs="黑体"/>
                <w:sz w:val="24"/>
              </w:rPr>
            </w:pPr>
            <w:r>
              <w:rPr>
                <w:rFonts w:hint="eastAsia" w:ascii="黑体" w:hAnsi="黑体" w:eastAsia="黑体" w:cs="黑体"/>
                <w:sz w:val="24"/>
                <w:lang w:eastAsia="zh-CN"/>
              </w:rPr>
              <w:t>或</w:t>
            </w:r>
            <w:r>
              <w:rPr>
                <w:rFonts w:hint="eastAsia" w:ascii="黑体" w:hAnsi="黑体" w:eastAsia="黑体" w:cs="黑体"/>
                <w:sz w:val="24"/>
              </w:rPr>
              <w:t>学位</w:t>
            </w:r>
          </w:p>
        </w:tc>
        <w:tc>
          <w:tcPr>
            <w:tcW w:w="509" w:type="pct"/>
            <w:noWrap w:val="0"/>
            <w:vAlign w:val="center"/>
          </w:tcPr>
          <w:p>
            <w:pPr>
              <w:jc w:val="center"/>
              <w:rPr>
                <w:rFonts w:hint="eastAsia" w:ascii="黑体" w:hAnsi="黑体" w:eastAsia="黑体" w:cs="黑体"/>
                <w:sz w:val="24"/>
              </w:rPr>
            </w:pPr>
            <w:r>
              <w:rPr>
                <w:rFonts w:hint="eastAsia" w:ascii="黑体" w:hAnsi="黑体" w:eastAsia="黑体" w:cs="黑体"/>
                <w:sz w:val="24"/>
              </w:rPr>
              <w:t>所学专业</w:t>
            </w:r>
          </w:p>
        </w:tc>
        <w:tc>
          <w:tcPr>
            <w:tcW w:w="1068" w:type="pct"/>
            <w:noWrap w:val="0"/>
            <w:vAlign w:val="center"/>
          </w:tcPr>
          <w:p>
            <w:pPr>
              <w:jc w:val="center"/>
              <w:rPr>
                <w:rFonts w:hint="eastAsia" w:ascii="黑体" w:hAnsi="黑体" w:eastAsia="黑体" w:cs="黑体"/>
                <w:sz w:val="24"/>
              </w:rPr>
            </w:pPr>
            <w:r>
              <w:rPr>
                <w:rFonts w:hint="eastAsia" w:ascii="黑体" w:hAnsi="黑体" w:eastAsia="黑体" w:cs="黑体"/>
                <w:sz w:val="24"/>
              </w:rPr>
              <w:t>所在部门及岗位</w:t>
            </w:r>
          </w:p>
        </w:tc>
        <w:tc>
          <w:tcPr>
            <w:tcW w:w="564" w:type="pct"/>
            <w:noWrap w:val="0"/>
            <w:vAlign w:val="top"/>
          </w:tcPr>
          <w:p>
            <w:pPr>
              <w:jc w:val="center"/>
              <w:rPr>
                <w:rFonts w:hint="eastAsia" w:ascii="黑体" w:hAnsi="黑体" w:eastAsia="黑体" w:cs="黑体"/>
                <w:sz w:val="24"/>
              </w:rPr>
            </w:pPr>
            <w:r>
              <w:rPr>
                <w:rFonts w:hint="eastAsia" w:ascii="黑体" w:hAnsi="黑体" w:eastAsia="黑体" w:cs="黑体"/>
                <w:sz w:val="24"/>
              </w:rPr>
              <w:t>从事实验室工作年限</w:t>
            </w:r>
          </w:p>
        </w:tc>
        <w:tc>
          <w:tcPr>
            <w:tcW w:w="427" w:type="pct"/>
            <w:noWrap w:val="0"/>
            <w:vAlign w:val="center"/>
          </w:tcPr>
          <w:p>
            <w:pPr>
              <w:jc w:val="center"/>
              <w:rPr>
                <w:rFonts w:hint="eastAsia" w:ascii="黑体" w:hAnsi="黑体" w:eastAsia="黑体" w:cs="黑体"/>
                <w:sz w:val="24"/>
              </w:rPr>
            </w:pPr>
            <w:r>
              <w:rPr>
                <w:rFonts w:hint="eastAsia" w:ascii="黑体" w:hAnsi="黑体" w:eastAsia="黑体" w:cs="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53" w:type="pct"/>
            <w:noWrap w:val="0"/>
            <w:vAlign w:val="center"/>
          </w:tcPr>
          <w:p>
            <w:pPr>
              <w:jc w:val="center"/>
              <w:rPr>
                <w:rFonts w:hint="eastAsia" w:ascii="宋体" w:hAnsi="宋体"/>
                <w:sz w:val="24"/>
              </w:rPr>
            </w:pPr>
          </w:p>
        </w:tc>
        <w:tc>
          <w:tcPr>
            <w:tcW w:w="426" w:type="pct"/>
            <w:noWrap w:val="0"/>
            <w:vAlign w:val="center"/>
          </w:tcPr>
          <w:p>
            <w:pPr>
              <w:jc w:val="center"/>
              <w:rPr>
                <w:rFonts w:hint="eastAsia" w:ascii="宋体" w:hAnsi="宋体"/>
                <w:sz w:val="24"/>
              </w:rPr>
            </w:pPr>
          </w:p>
        </w:tc>
        <w:tc>
          <w:tcPr>
            <w:tcW w:w="306" w:type="pct"/>
            <w:noWrap w:val="0"/>
            <w:vAlign w:val="center"/>
          </w:tcPr>
          <w:p>
            <w:pPr>
              <w:jc w:val="center"/>
              <w:rPr>
                <w:rFonts w:hint="eastAsia" w:ascii="宋体" w:hAnsi="宋体"/>
                <w:sz w:val="24"/>
              </w:rPr>
            </w:pPr>
          </w:p>
        </w:tc>
        <w:tc>
          <w:tcPr>
            <w:tcW w:w="346" w:type="pct"/>
            <w:noWrap w:val="0"/>
            <w:vAlign w:val="center"/>
          </w:tcPr>
          <w:p>
            <w:pPr>
              <w:jc w:val="center"/>
              <w:rPr>
                <w:rFonts w:hint="eastAsia" w:ascii="宋体" w:hAnsi="宋体"/>
                <w:sz w:val="24"/>
              </w:rPr>
            </w:pPr>
          </w:p>
        </w:tc>
        <w:tc>
          <w:tcPr>
            <w:tcW w:w="560" w:type="pct"/>
            <w:noWrap w:val="0"/>
            <w:vAlign w:val="center"/>
          </w:tcPr>
          <w:p>
            <w:pPr>
              <w:jc w:val="center"/>
              <w:rPr>
                <w:rFonts w:hint="eastAsia" w:ascii="宋体" w:hAnsi="宋体"/>
                <w:sz w:val="24"/>
              </w:rPr>
            </w:pPr>
          </w:p>
        </w:tc>
        <w:tc>
          <w:tcPr>
            <w:tcW w:w="536" w:type="pct"/>
            <w:noWrap w:val="0"/>
            <w:vAlign w:val="center"/>
          </w:tcPr>
          <w:p>
            <w:pPr>
              <w:jc w:val="center"/>
              <w:rPr>
                <w:rFonts w:hint="eastAsia" w:ascii="宋体" w:hAnsi="宋体"/>
                <w:sz w:val="24"/>
              </w:rPr>
            </w:pPr>
          </w:p>
        </w:tc>
        <w:tc>
          <w:tcPr>
            <w:tcW w:w="509" w:type="pct"/>
            <w:noWrap w:val="0"/>
            <w:vAlign w:val="center"/>
          </w:tcPr>
          <w:p>
            <w:pPr>
              <w:jc w:val="center"/>
              <w:rPr>
                <w:rFonts w:hint="eastAsia" w:ascii="宋体" w:hAnsi="宋体"/>
                <w:sz w:val="24"/>
              </w:rPr>
            </w:pPr>
          </w:p>
        </w:tc>
        <w:tc>
          <w:tcPr>
            <w:tcW w:w="1068" w:type="pct"/>
            <w:noWrap w:val="0"/>
            <w:vAlign w:val="center"/>
          </w:tcPr>
          <w:p>
            <w:pPr>
              <w:jc w:val="center"/>
              <w:rPr>
                <w:rFonts w:hint="eastAsia" w:ascii="宋体" w:hAnsi="宋体"/>
                <w:sz w:val="24"/>
              </w:rPr>
            </w:pPr>
          </w:p>
        </w:tc>
        <w:tc>
          <w:tcPr>
            <w:tcW w:w="564" w:type="pct"/>
            <w:noWrap w:val="0"/>
            <w:vAlign w:val="center"/>
          </w:tcPr>
          <w:p>
            <w:pPr>
              <w:jc w:val="center"/>
              <w:rPr>
                <w:rFonts w:hint="eastAsia" w:ascii="宋体" w:hAnsi="宋体"/>
                <w:sz w:val="24"/>
              </w:rPr>
            </w:pPr>
          </w:p>
        </w:tc>
        <w:tc>
          <w:tcPr>
            <w:tcW w:w="427" w:type="pct"/>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3" w:type="pct"/>
            <w:noWrap w:val="0"/>
            <w:vAlign w:val="center"/>
          </w:tcPr>
          <w:p>
            <w:pPr>
              <w:jc w:val="center"/>
              <w:rPr>
                <w:rFonts w:hint="eastAsia" w:ascii="宋体" w:hAnsi="宋体"/>
                <w:sz w:val="24"/>
              </w:rPr>
            </w:pPr>
          </w:p>
        </w:tc>
        <w:tc>
          <w:tcPr>
            <w:tcW w:w="426" w:type="pct"/>
            <w:noWrap w:val="0"/>
            <w:vAlign w:val="center"/>
          </w:tcPr>
          <w:p>
            <w:pPr>
              <w:jc w:val="center"/>
              <w:rPr>
                <w:rFonts w:hint="eastAsia" w:ascii="宋体" w:hAnsi="宋体"/>
                <w:sz w:val="24"/>
              </w:rPr>
            </w:pPr>
          </w:p>
        </w:tc>
        <w:tc>
          <w:tcPr>
            <w:tcW w:w="306" w:type="pct"/>
            <w:noWrap w:val="0"/>
            <w:vAlign w:val="center"/>
          </w:tcPr>
          <w:p>
            <w:pPr>
              <w:jc w:val="center"/>
              <w:rPr>
                <w:rFonts w:hint="eastAsia" w:ascii="宋体" w:hAnsi="宋体"/>
                <w:sz w:val="24"/>
              </w:rPr>
            </w:pPr>
          </w:p>
        </w:tc>
        <w:tc>
          <w:tcPr>
            <w:tcW w:w="346" w:type="pct"/>
            <w:noWrap w:val="0"/>
            <w:vAlign w:val="center"/>
          </w:tcPr>
          <w:p>
            <w:pPr>
              <w:jc w:val="center"/>
              <w:rPr>
                <w:rFonts w:hint="eastAsia" w:ascii="宋体" w:hAnsi="宋体"/>
                <w:sz w:val="24"/>
              </w:rPr>
            </w:pPr>
          </w:p>
        </w:tc>
        <w:tc>
          <w:tcPr>
            <w:tcW w:w="560" w:type="pct"/>
            <w:noWrap w:val="0"/>
            <w:vAlign w:val="center"/>
          </w:tcPr>
          <w:p>
            <w:pPr>
              <w:jc w:val="center"/>
              <w:rPr>
                <w:rFonts w:hint="eastAsia" w:ascii="宋体" w:hAnsi="宋体"/>
                <w:sz w:val="24"/>
              </w:rPr>
            </w:pPr>
          </w:p>
        </w:tc>
        <w:tc>
          <w:tcPr>
            <w:tcW w:w="536" w:type="pct"/>
            <w:noWrap w:val="0"/>
            <w:vAlign w:val="center"/>
          </w:tcPr>
          <w:p>
            <w:pPr>
              <w:jc w:val="center"/>
              <w:rPr>
                <w:rFonts w:hint="eastAsia" w:ascii="宋体" w:hAnsi="宋体"/>
                <w:sz w:val="24"/>
              </w:rPr>
            </w:pPr>
          </w:p>
        </w:tc>
        <w:tc>
          <w:tcPr>
            <w:tcW w:w="509" w:type="pct"/>
            <w:noWrap w:val="0"/>
            <w:vAlign w:val="center"/>
          </w:tcPr>
          <w:p>
            <w:pPr>
              <w:jc w:val="center"/>
              <w:rPr>
                <w:rFonts w:hint="eastAsia" w:ascii="宋体" w:hAnsi="宋体"/>
                <w:sz w:val="24"/>
              </w:rPr>
            </w:pPr>
          </w:p>
        </w:tc>
        <w:tc>
          <w:tcPr>
            <w:tcW w:w="1068" w:type="pct"/>
            <w:noWrap w:val="0"/>
            <w:vAlign w:val="center"/>
          </w:tcPr>
          <w:p>
            <w:pPr>
              <w:jc w:val="center"/>
              <w:rPr>
                <w:rFonts w:hint="eastAsia" w:ascii="宋体" w:hAnsi="宋体"/>
                <w:sz w:val="24"/>
              </w:rPr>
            </w:pPr>
          </w:p>
        </w:tc>
        <w:tc>
          <w:tcPr>
            <w:tcW w:w="564" w:type="pct"/>
            <w:noWrap w:val="0"/>
            <w:vAlign w:val="center"/>
          </w:tcPr>
          <w:p>
            <w:pPr>
              <w:jc w:val="center"/>
              <w:rPr>
                <w:rFonts w:hint="eastAsia" w:ascii="宋体" w:hAnsi="宋体"/>
                <w:sz w:val="24"/>
              </w:rPr>
            </w:pPr>
          </w:p>
        </w:tc>
        <w:tc>
          <w:tcPr>
            <w:tcW w:w="427" w:type="pct"/>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3" w:type="pct"/>
            <w:noWrap w:val="0"/>
            <w:vAlign w:val="center"/>
          </w:tcPr>
          <w:p>
            <w:pPr>
              <w:jc w:val="center"/>
              <w:rPr>
                <w:rFonts w:hint="eastAsia" w:ascii="宋体" w:hAnsi="宋体"/>
                <w:sz w:val="24"/>
              </w:rPr>
            </w:pPr>
          </w:p>
        </w:tc>
        <w:tc>
          <w:tcPr>
            <w:tcW w:w="426" w:type="pct"/>
            <w:noWrap w:val="0"/>
            <w:vAlign w:val="center"/>
          </w:tcPr>
          <w:p>
            <w:pPr>
              <w:jc w:val="center"/>
              <w:rPr>
                <w:rFonts w:hint="eastAsia" w:ascii="宋体" w:hAnsi="宋体"/>
                <w:sz w:val="24"/>
              </w:rPr>
            </w:pPr>
          </w:p>
        </w:tc>
        <w:tc>
          <w:tcPr>
            <w:tcW w:w="306" w:type="pct"/>
            <w:noWrap w:val="0"/>
            <w:vAlign w:val="center"/>
          </w:tcPr>
          <w:p>
            <w:pPr>
              <w:jc w:val="center"/>
              <w:rPr>
                <w:rFonts w:hint="eastAsia" w:ascii="宋体" w:hAnsi="宋体"/>
                <w:sz w:val="24"/>
              </w:rPr>
            </w:pPr>
          </w:p>
        </w:tc>
        <w:tc>
          <w:tcPr>
            <w:tcW w:w="346" w:type="pct"/>
            <w:noWrap w:val="0"/>
            <w:vAlign w:val="center"/>
          </w:tcPr>
          <w:p>
            <w:pPr>
              <w:jc w:val="center"/>
              <w:rPr>
                <w:rFonts w:hint="eastAsia" w:ascii="宋体" w:hAnsi="宋体"/>
                <w:sz w:val="24"/>
              </w:rPr>
            </w:pPr>
          </w:p>
        </w:tc>
        <w:tc>
          <w:tcPr>
            <w:tcW w:w="560" w:type="pct"/>
            <w:noWrap w:val="0"/>
            <w:vAlign w:val="center"/>
          </w:tcPr>
          <w:p>
            <w:pPr>
              <w:jc w:val="center"/>
              <w:rPr>
                <w:rFonts w:hint="eastAsia" w:ascii="宋体" w:hAnsi="宋体"/>
                <w:sz w:val="24"/>
              </w:rPr>
            </w:pPr>
          </w:p>
        </w:tc>
        <w:tc>
          <w:tcPr>
            <w:tcW w:w="536" w:type="pct"/>
            <w:noWrap w:val="0"/>
            <w:vAlign w:val="center"/>
          </w:tcPr>
          <w:p>
            <w:pPr>
              <w:jc w:val="center"/>
              <w:rPr>
                <w:rFonts w:hint="eastAsia" w:ascii="宋体" w:hAnsi="宋体"/>
                <w:sz w:val="24"/>
              </w:rPr>
            </w:pPr>
          </w:p>
        </w:tc>
        <w:tc>
          <w:tcPr>
            <w:tcW w:w="509" w:type="pct"/>
            <w:noWrap w:val="0"/>
            <w:vAlign w:val="center"/>
          </w:tcPr>
          <w:p>
            <w:pPr>
              <w:jc w:val="center"/>
              <w:rPr>
                <w:rFonts w:hint="eastAsia" w:ascii="宋体" w:hAnsi="宋体"/>
                <w:sz w:val="24"/>
              </w:rPr>
            </w:pPr>
          </w:p>
        </w:tc>
        <w:tc>
          <w:tcPr>
            <w:tcW w:w="1068" w:type="pct"/>
            <w:noWrap w:val="0"/>
            <w:vAlign w:val="center"/>
          </w:tcPr>
          <w:p>
            <w:pPr>
              <w:jc w:val="center"/>
              <w:rPr>
                <w:rFonts w:hint="eastAsia" w:ascii="宋体" w:hAnsi="宋体"/>
                <w:sz w:val="24"/>
              </w:rPr>
            </w:pPr>
          </w:p>
        </w:tc>
        <w:tc>
          <w:tcPr>
            <w:tcW w:w="564" w:type="pct"/>
            <w:noWrap w:val="0"/>
            <w:vAlign w:val="center"/>
          </w:tcPr>
          <w:p>
            <w:pPr>
              <w:jc w:val="center"/>
              <w:rPr>
                <w:rFonts w:hint="eastAsia" w:ascii="宋体" w:hAnsi="宋体"/>
                <w:sz w:val="24"/>
              </w:rPr>
            </w:pPr>
          </w:p>
        </w:tc>
        <w:tc>
          <w:tcPr>
            <w:tcW w:w="427" w:type="pct"/>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3" w:type="pct"/>
            <w:noWrap w:val="0"/>
            <w:vAlign w:val="center"/>
          </w:tcPr>
          <w:p>
            <w:pPr>
              <w:jc w:val="center"/>
              <w:rPr>
                <w:rFonts w:hint="eastAsia" w:ascii="宋体" w:hAnsi="宋体"/>
                <w:sz w:val="24"/>
              </w:rPr>
            </w:pPr>
          </w:p>
        </w:tc>
        <w:tc>
          <w:tcPr>
            <w:tcW w:w="426" w:type="pct"/>
            <w:noWrap w:val="0"/>
            <w:vAlign w:val="center"/>
          </w:tcPr>
          <w:p>
            <w:pPr>
              <w:jc w:val="center"/>
              <w:rPr>
                <w:rFonts w:hint="eastAsia" w:ascii="宋体" w:hAnsi="宋体"/>
                <w:sz w:val="24"/>
              </w:rPr>
            </w:pPr>
          </w:p>
        </w:tc>
        <w:tc>
          <w:tcPr>
            <w:tcW w:w="306" w:type="pct"/>
            <w:noWrap w:val="0"/>
            <w:vAlign w:val="center"/>
          </w:tcPr>
          <w:p>
            <w:pPr>
              <w:jc w:val="center"/>
              <w:rPr>
                <w:rFonts w:hint="eastAsia" w:ascii="宋体" w:hAnsi="宋体"/>
                <w:sz w:val="24"/>
              </w:rPr>
            </w:pPr>
          </w:p>
        </w:tc>
        <w:tc>
          <w:tcPr>
            <w:tcW w:w="346" w:type="pct"/>
            <w:noWrap w:val="0"/>
            <w:vAlign w:val="center"/>
          </w:tcPr>
          <w:p>
            <w:pPr>
              <w:jc w:val="center"/>
              <w:rPr>
                <w:rFonts w:hint="eastAsia" w:ascii="宋体" w:hAnsi="宋体"/>
                <w:sz w:val="24"/>
              </w:rPr>
            </w:pPr>
          </w:p>
        </w:tc>
        <w:tc>
          <w:tcPr>
            <w:tcW w:w="560" w:type="pct"/>
            <w:noWrap w:val="0"/>
            <w:vAlign w:val="center"/>
          </w:tcPr>
          <w:p>
            <w:pPr>
              <w:jc w:val="center"/>
              <w:rPr>
                <w:rFonts w:hint="eastAsia" w:ascii="宋体" w:hAnsi="宋体"/>
                <w:sz w:val="24"/>
              </w:rPr>
            </w:pPr>
          </w:p>
        </w:tc>
        <w:tc>
          <w:tcPr>
            <w:tcW w:w="536" w:type="pct"/>
            <w:noWrap w:val="0"/>
            <w:vAlign w:val="center"/>
          </w:tcPr>
          <w:p>
            <w:pPr>
              <w:jc w:val="center"/>
              <w:rPr>
                <w:rFonts w:hint="eastAsia" w:ascii="宋体" w:hAnsi="宋体"/>
                <w:sz w:val="24"/>
              </w:rPr>
            </w:pPr>
          </w:p>
        </w:tc>
        <w:tc>
          <w:tcPr>
            <w:tcW w:w="509" w:type="pct"/>
            <w:noWrap w:val="0"/>
            <w:vAlign w:val="center"/>
          </w:tcPr>
          <w:p>
            <w:pPr>
              <w:jc w:val="center"/>
              <w:rPr>
                <w:rFonts w:hint="eastAsia" w:ascii="宋体" w:hAnsi="宋体"/>
                <w:sz w:val="24"/>
              </w:rPr>
            </w:pPr>
          </w:p>
        </w:tc>
        <w:tc>
          <w:tcPr>
            <w:tcW w:w="1068" w:type="pct"/>
            <w:noWrap w:val="0"/>
            <w:vAlign w:val="center"/>
          </w:tcPr>
          <w:p>
            <w:pPr>
              <w:jc w:val="center"/>
              <w:rPr>
                <w:rFonts w:hint="eastAsia" w:ascii="宋体" w:hAnsi="宋体"/>
                <w:sz w:val="24"/>
              </w:rPr>
            </w:pPr>
          </w:p>
        </w:tc>
        <w:tc>
          <w:tcPr>
            <w:tcW w:w="564" w:type="pct"/>
            <w:noWrap w:val="0"/>
            <w:vAlign w:val="center"/>
          </w:tcPr>
          <w:p>
            <w:pPr>
              <w:jc w:val="center"/>
              <w:rPr>
                <w:rFonts w:hint="eastAsia" w:ascii="宋体" w:hAnsi="宋体"/>
                <w:sz w:val="24"/>
              </w:rPr>
            </w:pPr>
          </w:p>
        </w:tc>
        <w:tc>
          <w:tcPr>
            <w:tcW w:w="427" w:type="pct"/>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3" w:type="pct"/>
            <w:noWrap w:val="0"/>
            <w:vAlign w:val="center"/>
          </w:tcPr>
          <w:p>
            <w:pPr>
              <w:jc w:val="center"/>
              <w:rPr>
                <w:rFonts w:hint="eastAsia" w:ascii="宋体" w:hAnsi="宋体"/>
                <w:sz w:val="24"/>
              </w:rPr>
            </w:pPr>
          </w:p>
        </w:tc>
        <w:tc>
          <w:tcPr>
            <w:tcW w:w="426" w:type="pct"/>
            <w:noWrap w:val="0"/>
            <w:vAlign w:val="center"/>
          </w:tcPr>
          <w:p>
            <w:pPr>
              <w:jc w:val="center"/>
              <w:rPr>
                <w:rFonts w:hint="eastAsia" w:ascii="宋体" w:hAnsi="宋体"/>
                <w:sz w:val="24"/>
              </w:rPr>
            </w:pPr>
          </w:p>
        </w:tc>
        <w:tc>
          <w:tcPr>
            <w:tcW w:w="306" w:type="pct"/>
            <w:noWrap w:val="0"/>
            <w:vAlign w:val="center"/>
          </w:tcPr>
          <w:p>
            <w:pPr>
              <w:jc w:val="center"/>
              <w:rPr>
                <w:rFonts w:hint="eastAsia" w:ascii="宋体" w:hAnsi="宋体"/>
                <w:sz w:val="24"/>
              </w:rPr>
            </w:pPr>
          </w:p>
        </w:tc>
        <w:tc>
          <w:tcPr>
            <w:tcW w:w="346" w:type="pct"/>
            <w:noWrap w:val="0"/>
            <w:vAlign w:val="center"/>
          </w:tcPr>
          <w:p>
            <w:pPr>
              <w:jc w:val="center"/>
              <w:rPr>
                <w:rFonts w:hint="eastAsia" w:ascii="宋体" w:hAnsi="宋体"/>
                <w:sz w:val="24"/>
              </w:rPr>
            </w:pPr>
          </w:p>
        </w:tc>
        <w:tc>
          <w:tcPr>
            <w:tcW w:w="560" w:type="pct"/>
            <w:noWrap w:val="0"/>
            <w:vAlign w:val="center"/>
          </w:tcPr>
          <w:p>
            <w:pPr>
              <w:jc w:val="center"/>
              <w:rPr>
                <w:rFonts w:hint="eastAsia" w:ascii="宋体" w:hAnsi="宋体"/>
                <w:sz w:val="24"/>
              </w:rPr>
            </w:pPr>
          </w:p>
        </w:tc>
        <w:tc>
          <w:tcPr>
            <w:tcW w:w="536" w:type="pct"/>
            <w:noWrap w:val="0"/>
            <w:vAlign w:val="center"/>
          </w:tcPr>
          <w:p>
            <w:pPr>
              <w:jc w:val="center"/>
              <w:rPr>
                <w:rFonts w:hint="eastAsia" w:ascii="宋体" w:hAnsi="宋体"/>
                <w:sz w:val="24"/>
              </w:rPr>
            </w:pPr>
          </w:p>
        </w:tc>
        <w:tc>
          <w:tcPr>
            <w:tcW w:w="509" w:type="pct"/>
            <w:noWrap w:val="0"/>
            <w:vAlign w:val="center"/>
          </w:tcPr>
          <w:p>
            <w:pPr>
              <w:jc w:val="center"/>
              <w:rPr>
                <w:rFonts w:hint="eastAsia" w:ascii="宋体" w:hAnsi="宋体"/>
                <w:sz w:val="24"/>
              </w:rPr>
            </w:pPr>
          </w:p>
        </w:tc>
        <w:tc>
          <w:tcPr>
            <w:tcW w:w="1068" w:type="pct"/>
            <w:noWrap w:val="0"/>
            <w:vAlign w:val="center"/>
          </w:tcPr>
          <w:p>
            <w:pPr>
              <w:jc w:val="center"/>
              <w:rPr>
                <w:rFonts w:hint="eastAsia" w:ascii="宋体" w:hAnsi="宋体"/>
              </w:rPr>
            </w:pPr>
          </w:p>
        </w:tc>
        <w:tc>
          <w:tcPr>
            <w:tcW w:w="564" w:type="pct"/>
            <w:noWrap w:val="0"/>
            <w:vAlign w:val="center"/>
          </w:tcPr>
          <w:p>
            <w:pPr>
              <w:jc w:val="center"/>
              <w:rPr>
                <w:rFonts w:hint="eastAsia" w:ascii="宋体" w:hAnsi="宋体"/>
                <w:sz w:val="24"/>
              </w:rPr>
            </w:pPr>
          </w:p>
        </w:tc>
        <w:tc>
          <w:tcPr>
            <w:tcW w:w="427" w:type="pct"/>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3" w:type="pct"/>
            <w:noWrap w:val="0"/>
            <w:vAlign w:val="center"/>
          </w:tcPr>
          <w:p>
            <w:pPr>
              <w:jc w:val="center"/>
              <w:rPr>
                <w:rFonts w:hint="eastAsia" w:ascii="宋体" w:hAnsi="宋体"/>
                <w:sz w:val="24"/>
              </w:rPr>
            </w:pPr>
          </w:p>
        </w:tc>
        <w:tc>
          <w:tcPr>
            <w:tcW w:w="426" w:type="pct"/>
            <w:noWrap w:val="0"/>
            <w:vAlign w:val="center"/>
          </w:tcPr>
          <w:p>
            <w:pPr>
              <w:jc w:val="center"/>
              <w:rPr>
                <w:rFonts w:hint="eastAsia" w:ascii="宋体" w:hAnsi="宋体"/>
                <w:sz w:val="24"/>
              </w:rPr>
            </w:pPr>
          </w:p>
        </w:tc>
        <w:tc>
          <w:tcPr>
            <w:tcW w:w="306" w:type="pct"/>
            <w:noWrap w:val="0"/>
            <w:vAlign w:val="center"/>
          </w:tcPr>
          <w:p>
            <w:pPr>
              <w:jc w:val="center"/>
              <w:rPr>
                <w:rFonts w:hint="eastAsia" w:ascii="宋体" w:hAnsi="宋体"/>
                <w:sz w:val="24"/>
              </w:rPr>
            </w:pPr>
          </w:p>
        </w:tc>
        <w:tc>
          <w:tcPr>
            <w:tcW w:w="346" w:type="pct"/>
            <w:noWrap w:val="0"/>
            <w:vAlign w:val="center"/>
          </w:tcPr>
          <w:p>
            <w:pPr>
              <w:jc w:val="center"/>
              <w:rPr>
                <w:rFonts w:hint="eastAsia" w:ascii="宋体" w:hAnsi="宋体"/>
                <w:sz w:val="24"/>
              </w:rPr>
            </w:pPr>
          </w:p>
        </w:tc>
        <w:tc>
          <w:tcPr>
            <w:tcW w:w="560" w:type="pct"/>
            <w:noWrap w:val="0"/>
            <w:vAlign w:val="center"/>
          </w:tcPr>
          <w:p>
            <w:pPr>
              <w:jc w:val="center"/>
              <w:rPr>
                <w:rFonts w:hint="eastAsia" w:ascii="宋体" w:hAnsi="宋体"/>
                <w:sz w:val="24"/>
              </w:rPr>
            </w:pPr>
          </w:p>
        </w:tc>
        <w:tc>
          <w:tcPr>
            <w:tcW w:w="536" w:type="pct"/>
            <w:noWrap w:val="0"/>
            <w:vAlign w:val="center"/>
          </w:tcPr>
          <w:p>
            <w:pPr>
              <w:jc w:val="center"/>
              <w:rPr>
                <w:rFonts w:hint="eastAsia" w:ascii="宋体" w:hAnsi="宋体"/>
                <w:sz w:val="24"/>
              </w:rPr>
            </w:pPr>
          </w:p>
        </w:tc>
        <w:tc>
          <w:tcPr>
            <w:tcW w:w="509" w:type="pct"/>
            <w:noWrap w:val="0"/>
            <w:vAlign w:val="center"/>
          </w:tcPr>
          <w:p>
            <w:pPr>
              <w:jc w:val="center"/>
              <w:rPr>
                <w:rFonts w:hint="eastAsia" w:ascii="宋体" w:hAnsi="宋体"/>
                <w:sz w:val="24"/>
              </w:rPr>
            </w:pPr>
          </w:p>
        </w:tc>
        <w:tc>
          <w:tcPr>
            <w:tcW w:w="1068" w:type="pct"/>
            <w:noWrap w:val="0"/>
            <w:vAlign w:val="center"/>
          </w:tcPr>
          <w:p>
            <w:pPr>
              <w:jc w:val="center"/>
              <w:rPr>
                <w:rFonts w:hint="eastAsia" w:ascii="宋体" w:hAnsi="宋体"/>
              </w:rPr>
            </w:pPr>
          </w:p>
        </w:tc>
        <w:tc>
          <w:tcPr>
            <w:tcW w:w="564" w:type="pct"/>
            <w:noWrap w:val="0"/>
            <w:vAlign w:val="center"/>
          </w:tcPr>
          <w:p>
            <w:pPr>
              <w:jc w:val="center"/>
              <w:rPr>
                <w:rFonts w:hint="eastAsia" w:ascii="宋体" w:hAnsi="宋体"/>
                <w:sz w:val="24"/>
              </w:rPr>
            </w:pPr>
          </w:p>
        </w:tc>
        <w:tc>
          <w:tcPr>
            <w:tcW w:w="427" w:type="pct"/>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3" w:type="pct"/>
            <w:noWrap w:val="0"/>
            <w:vAlign w:val="center"/>
          </w:tcPr>
          <w:p>
            <w:pPr>
              <w:jc w:val="center"/>
              <w:rPr>
                <w:rFonts w:hint="eastAsia" w:ascii="宋体" w:hAnsi="宋体"/>
                <w:sz w:val="24"/>
              </w:rPr>
            </w:pPr>
          </w:p>
        </w:tc>
        <w:tc>
          <w:tcPr>
            <w:tcW w:w="426" w:type="pct"/>
            <w:noWrap w:val="0"/>
            <w:vAlign w:val="center"/>
          </w:tcPr>
          <w:p>
            <w:pPr>
              <w:jc w:val="center"/>
              <w:rPr>
                <w:rFonts w:hint="eastAsia" w:ascii="宋体" w:hAnsi="宋体"/>
                <w:sz w:val="24"/>
              </w:rPr>
            </w:pPr>
          </w:p>
        </w:tc>
        <w:tc>
          <w:tcPr>
            <w:tcW w:w="306" w:type="pct"/>
            <w:noWrap w:val="0"/>
            <w:vAlign w:val="center"/>
          </w:tcPr>
          <w:p>
            <w:pPr>
              <w:jc w:val="center"/>
              <w:rPr>
                <w:rFonts w:hint="eastAsia" w:ascii="宋体" w:hAnsi="宋体"/>
                <w:sz w:val="24"/>
              </w:rPr>
            </w:pPr>
          </w:p>
        </w:tc>
        <w:tc>
          <w:tcPr>
            <w:tcW w:w="346" w:type="pct"/>
            <w:noWrap w:val="0"/>
            <w:vAlign w:val="center"/>
          </w:tcPr>
          <w:p>
            <w:pPr>
              <w:jc w:val="center"/>
              <w:rPr>
                <w:rFonts w:hint="eastAsia" w:ascii="宋体" w:hAnsi="宋体"/>
                <w:sz w:val="24"/>
              </w:rPr>
            </w:pPr>
          </w:p>
        </w:tc>
        <w:tc>
          <w:tcPr>
            <w:tcW w:w="560" w:type="pct"/>
            <w:noWrap w:val="0"/>
            <w:vAlign w:val="center"/>
          </w:tcPr>
          <w:p>
            <w:pPr>
              <w:jc w:val="center"/>
              <w:rPr>
                <w:rFonts w:hint="eastAsia" w:ascii="宋体" w:hAnsi="宋体"/>
                <w:sz w:val="24"/>
              </w:rPr>
            </w:pPr>
          </w:p>
        </w:tc>
        <w:tc>
          <w:tcPr>
            <w:tcW w:w="536" w:type="pct"/>
            <w:noWrap w:val="0"/>
            <w:vAlign w:val="center"/>
          </w:tcPr>
          <w:p>
            <w:pPr>
              <w:jc w:val="center"/>
              <w:rPr>
                <w:rFonts w:hint="eastAsia" w:ascii="宋体" w:hAnsi="宋体"/>
                <w:sz w:val="24"/>
              </w:rPr>
            </w:pPr>
          </w:p>
        </w:tc>
        <w:tc>
          <w:tcPr>
            <w:tcW w:w="509" w:type="pct"/>
            <w:noWrap w:val="0"/>
            <w:vAlign w:val="center"/>
          </w:tcPr>
          <w:p>
            <w:pPr>
              <w:jc w:val="center"/>
              <w:rPr>
                <w:rFonts w:hint="eastAsia" w:ascii="宋体" w:hAnsi="宋体"/>
                <w:sz w:val="24"/>
              </w:rPr>
            </w:pPr>
          </w:p>
        </w:tc>
        <w:tc>
          <w:tcPr>
            <w:tcW w:w="1068" w:type="pct"/>
            <w:noWrap w:val="0"/>
            <w:vAlign w:val="center"/>
          </w:tcPr>
          <w:p>
            <w:pPr>
              <w:jc w:val="center"/>
              <w:rPr>
                <w:rFonts w:hint="eastAsia" w:ascii="宋体" w:hAnsi="宋体"/>
                <w:sz w:val="24"/>
              </w:rPr>
            </w:pPr>
          </w:p>
        </w:tc>
        <w:tc>
          <w:tcPr>
            <w:tcW w:w="564" w:type="pct"/>
            <w:noWrap w:val="0"/>
            <w:vAlign w:val="center"/>
          </w:tcPr>
          <w:p>
            <w:pPr>
              <w:jc w:val="center"/>
              <w:rPr>
                <w:rFonts w:hint="eastAsia" w:ascii="宋体" w:hAnsi="宋体"/>
                <w:sz w:val="24"/>
              </w:rPr>
            </w:pPr>
          </w:p>
        </w:tc>
        <w:tc>
          <w:tcPr>
            <w:tcW w:w="427" w:type="pct"/>
            <w:noWrap w:val="0"/>
            <w:vAlign w:val="top"/>
          </w:tcPr>
          <w:p>
            <w:pPr>
              <w:jc w:val="center"/>
              <w:rPr>
                <w:rFonts w:hint="eastAsia" w:ascii="宋体" w:hAnsi="宋体"/>
                <w:sz w:val="24"/>
              </w:rPr>
            </w:pPr>
          </w:p>
        </w:tc>
      </w:tr>
    </w:tbl>
    <w:p>
      <w:pPr>
        <w:bidi w:val="0"/>
        <w:rPr>
          <w:rFonts w:hint="default"/>
          <w:lang w:val="en-US" w:eastAsia="zh-CN"/>
        </w:rPr>
        <w:sectPr>
          <w:pgSz w:w="16838" w:h="11906" w:orient="landscape"/>
          <w:pgMar w:top="1803" w:right="1701" w:bottom="1803" w:left="1701"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eastAsia"/>
          <w:lang w:val="en-US" w:eastAsia="zh-CN"/>
        </w:rPr>
        <w:t xml:space="preserve">    </w:t>
      </w:r>
    </w:p>
    <w:p>
      <w:pPr>
        <w:pStyle w:val="8"/>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3</w:t>
      </w:r>
    </w:p>
    <w:p>
      <w:pPr>
        <w:pStyle w:val="6"/>
        <w:bidi w:val="0"/>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实验室检测能力范围</w:t>
      </w:r>
    </w:p>
    <w:p>
      <w:pPr>
        <w:jc w:val="center"/>
        <w:rPr>
          <w:rFonts w:hint="eastAsia" w:ascii="仿宋_GB2312" w:hAnsi="仿宋_GB2312" w:eastAsia="仿宋_GB2312" w:cs="仿宋_GB2312"/>
          <w:spacing w:val="-6"/>
          <w:lang w:val="en-US" w:eastAsia="zh-CN"/>
        </w:rPr>
      </w:pPr>
      <w:r>
        <w:rPr>
          <w:rFonts w:hint="eastAsia" w:ascii="仿宋_GB2312" w:hAnsi="仿宋_GB2312" w:eastAsia="仿宋_GB2312" w:cs="仿宋_GB2312"/>
          <w:spacing w:val="-6"/>
          <w:lang w:val="en-US" w:eastAsia="zh-CN"/>
        </w:rPr>
        <w:t>（数据提供以截至2024年底为准。已通过认证/认可/考核的，提供证书附表复印件，不用填写此表。未通过认证/认可/考核的，按实际情况填写本表。）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041"/>
        <w:gridCol w:w="713"/>
        <w:gridCol w:w="893"/>
        <w:gridCol w:w="809"/>
        <w:gridCol w:w="1333"/>
        <w:gridCol w:w="923"/>
        <w:gridCol w:w="1464"/>
        <w:gridCol w:w="3117"/>
        <w:gridCol w:w="1169"/>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244" w:type="pct"/>
            <w:vMerge w:val="restart"/>
            <w:tcBorders>
              <w:top w:val="single" w:color="auto" w:sz="4" w:space="0"/>
            </w:tcBorders>
            <w:noWrap w:val="0"/>
            <w:vAlign w:val="center"/>
          </w:tcPr>
          <w:p>
            <w:pPr>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领域序号</w:t>
            </w:r>
          </w:p>
        </w:tc>
        <w:tc>
          <w:tcPr>
            <w:tcW w:w="381" w:type="pct"/>
            <w:vMerge w:val="restart"/>
            <w:tcBorders>
              <w:top w:val="single" w:color="auto" w:sz="4" w:space="0"/>
            </w:tcBorders>
            <w:noWrap w:val="0"/>
            <w:vAlign w:val="center"/>
          </w:tcPr>
          <w:p>
            <w:pPr>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领域</w:t>
            </w:r>
          </w:p>
        </w:tc>
        <w:tc>
          <w:tcPr>
            <w:tcW w:w="261" w:type="pct"/>
            <w:vMerge w:val="restart"/>
            <w:tcBorders>
              <w:top w:val="single" w:color="auto" w:sz="4" w:space="0"/>
            </w:tcBorders>
            <w:noWrap w:val="0"/>
            <w:vAlign w:val="center"/>
          </w:tcPr>
          <w:p>
            <w:pPr>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类别序号</w:t>
            </w:r>
          </w:p>
        </w:tc>
        <w:tc>
          <w:tcPr>
            <w:tcW w:w="327" w:type="pct"/>
            <w:vMerge w:val="restart"/>
            <w:tcBorders>
              <w:top w:val="single" w:color="auto" w:sz="4" w:space="0"/>
            </w:tcBorders>
            <w:noWrap w:val="0"/>
            <w:vAlign w:val="center"/>
          </w:tcPr>
          <w:p>
            <w:pPr>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类别</w:t>
            </w:r>
          </w:p>
        </w:tc>
        <w:tc>
          <w:tcPr>
            <w:tcW w:w="296" w:type="pct"/>
            <w:vMerge w:val="restart"/>
            <w:tcBorders>
              <w:top w:val="single" w:color="auto" w:sz="4" w:space="0"/>
            </w:tcBorders>
            <w:noWrap w:val="0"/>
            <w:vAlign w:val="center"/>
          </w:tcPr>
          <w:p>
            <w:pPr>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对象序号</w:t>
            </w:r>
          </w:p>
        </w:tc>
        <w:tc>
          <w:tcPr>
            <w:tcW w:w="488" w:type="pct"/>
            <w:vMerge w:val="restart"/>
            <w:tcBorders>
              <w:top w:val="single" w:color="auto" w:sz="4" w:space="0"/>
            </w:tcBorders>
            <w:noWrap w:val="0"/>
            <w:vAlign w:val="center"/>
          </w:tcPr>
          <w:p>
            <w:pPr>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检测对象</w:t>
            </w:r>
          </w:p>
        </w:tc>
        <w:tc>
          <w:tcPr>
            <w:tcW w:w="874" w:type="pct"/>
            <w:gridSpan w:val="2"/>
            <w:tcBorders>
              <w:top w:val="single" w:color="auto" w:sz="4" w:space="0"/>
            </w:tcBorders>
            <w:noWrap w:val="0"/>
            <w:vAlign w:val="center"/>
          </w:tcPr>
          <w:p>
            <w:pPr>
              <w:snapToGrid w:val="0"/>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项目/参数</w:t>
            </w:r>
          </w:p>
        </w:tc>
        <w:tc>
          <w:tcPr>
            <w:tcW w:w="1141" w:type="pct"/>
            <w:vMerge w:val="restart"/>
            <w:tcBorders>
              <w:top w:val="single" w:color="auto" w:sz="4" w:space="0"/>
            </w:tcBorders>
            <w:noWrap w:val="0"/>
            <w:vAlign w:val="center"/>
          </w:tcPr>
          <w:p>
            <w:pPr>
              <w:widowControl/>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依据的标准（方法）名称及编号</w:t>
            </w:r>
          </w:p>
          <w:p>
            <w:pPr>
              <w:widowControl/>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（含年号）</w:t>
            </w:r>
          </w:p>
        </w:tc>
        <w:tc>
          <w:tcPr>
            <w:tcW w:w="428" w:type="pct"/>
            <w:vMerge w:val="restart"/>
            <w:tcBorders>
              <w:top w:val="single" w:color="auto" w:sz="4" w:space="0"/>
            </w:tcBorders>
            <w:noWrap w:val="0"/>
            <w:vAlign w:val="center"/>
          </w:tcPr>
          <w:p>
            <w:pPr>
              <w:widowControl/>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限制范围</w:t>
            </w:r>
          </w:p>
        </w:tc>
        <w:tc>
          <w:tcPr>
            <w:tcW w:w="556" w:type="pct"/>
            <w:vMerge w:val="restart"/>
            <w:tcBorders>
              <w:top w:val="single" w:color="auto" w:sz="4" w:space="0"/>
            </w:tcBorders>
            <w:noWrap w:val="0"/>
            <w:vAlign w:val="center"/>
          </w:tcPr>
          <w:p>
            <w:pPr>
              <w:widowControl/>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4" w:type="pct"/>
            <w:vMerge w:val="continue"/>
            <w:noWrap w:val="0"/>
            <w:vAlign w:val="center"/>
          </w:tcPr>
          <w:p>
            <w:pPr>
              <w:snapToGrid w:val="0"/>
              <w:spacing w:line="120" w:lineRule="atLeast"/>
              <w:jc w:val="center"/>
              <w:rPr>
                <w:rFonts w:hint="eastAsia" w:ascii="宋体" w:hAnsi="宋体" w:eastAsia="宋体" w:cs="宋体"/>
                <w:color w:val="000000"/>
                <w:sz w:val="20"/>
                <w:szCs w:val="20"/>
                <w:highlight w:val="none"/>
              </w:rPr>
            </w:pPr>
          </w:p>
        </w:tc>
        <w:tc>
          <w:tcPr>
            <w:tcW w:w="381" w:type="pct"/>
            <w:vMerge w:val="continue"/>
            <w:noWrap w:val="0"/>
            <w:vAlign w:val="center"/>
          </w:tcPr>
          <w:p>
            <w:pPr>
              <w:snapToGrid w:val="0"/>
              <w:spacing w:line="120" w:lineRule="atLeast"/>
              <w:jc w:val="center"/>
              <w:rPr>
                <w:rFonts w:hint="eastAsia" w:ascii="宋体" w:hAnsi="宋体" w:eastAsia="宋体" w:cs="宋体"/>
                <w:color w:val="000000"/>
                <w:sz w:val="20"/>
                <w:szCs w:val="20"/>
                <w:highlight w:val="none"/>
              </w:rPr>
            </w:pPr>
          </w:p>
        </w:tc>
        <w:tc>
          <w:tcPr>
            <w:tcW w:w="261" w:type="pct"/>
            <w:vMerge w:val="continue"/>
            <w:noWrap w:val="0"/>
            <w:vAlign w:val="center"/>
          </w:tcPr>
          <w:p>
            <w:pPr>
              <w:snapToGrid w:val="0"/>
              <w:spacing w:line="120" w:lineRule="atLeast"/>
              <w:jc w:val="center"/>
              <w:rPr>
                <w:rFonts w:hint="eastAsia" w:ascii="宋体" w:hAnsi="宋体" w:eastAsia="宋体" w:cs="宋体"/>
                <w:color w:val="000000"/>
                <w:sz w:val="20"/>
                <w:szCs w:val="20"/>
                <w:highlight w:val="none"/>
              </w:rPr>
            </w:pPr>
          </w:p>
        </w:tc>
        <w:tc>
          <w:tcPr>
            <w:tcW w:w="327" w:type="pct"/>
            <w:vMerge w:val="continue"/>
            <w:noWrap w:val="0"/>
            <w:vAlign w:val="center"/>
          </w:tcPr>
          <w:p>
            <w:pPr>
              <w:snapToGrid w:val="0"/>
              <w:spacing w:line="120" w:lineRule="atLeast"/>
              <w:jc w:val="center"/>
              <w:rPr>
                <w:rFonts w:hint="eastAsia" w:ascii="宋体" w:hAnsi="宋体" w:eastAsia="宋体" w:cs="宋体"/>
                <w:color w:val="000000"/>
                <w:sz w:val="20"/>
                <w:szCs w:val="20"/>
                <w:highlight w:val="none"/>
              </w:rPr>
            </w:pPr>
          </w:p>
        </w:tc>
        <w:tc>
          <w:tcPr>
            <w:tcW w:w="296" w:type="pct"/>
            <w:vMerge w:val="continue"/>
            <w:noWrap w:val="0"/>
            <w:vAlign w:val="center"/>
          </w:tcPr>
          <w:p>
            <w:pPr>
              <w:snapToGrid w:val="0"/>
              <w:spacing w:line="120" w:lineRule="atLeast"/>
              <w:jc w:val="center"/>
              <w:rPr>
                <w:rFonts w:hint="eastAsia" w:ascii="宋体" w:hAnsi="宋体" w:eastAsia="宋体" w:cs="宋体"/>
                <w:color w:val="000000"/>
                <w:sz w:val="20"/>
                <w:szCs w:val="20"/>
                <w:highlight w:val="none"/>
              </w:rPr>
            </w:pPr>
          </w:p>
        </w:tc>
        <w:tc>
          <w:tcPr>
            <w:tcW w:w="488" w:type="pct"/>
            <w:vMerge w:val="continue"/>
            <w:noWrap w:val="0"/>
            <w:vAlign w:val="center"/>
          </w:tcPr>
          <w:p>
            <w:pPr>
              <w:snapToGrid w:val="0"/>
              <w:spacing w:line="120" w:lineRule="atLeast"/>
              <w:jc w:val="center"/>
              <w:rPr>
                <w:rFonts w:hint="eastAsia" w:ascii="宋体" w:hAnsi="宋体" w:eastAsia="宋体" w:cs="宋体"/>
                <w:color w:val="000000"/>
                <w:sz w:val="20"/>
                <w:szCs w:val="20"/>
                <w:highlight w:val="none"/>
              </w:rPr>
            </w:pPr>
          </w:p>
        </w:tc>
        <w:tc>
          <w:tcPr>
            <w:tcW w:w="338" w:type="pct"/>
            <w:noWrap w:val="0"/>
            <w:vAlign w:val="center"/>
          </w:tcPr>
          <w:p>
            <w:pPr>
              <w:widowControl/>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序号</w:t>
            </w:r>
          </w:p>
        </w:tc>
        <w:tc>
          <w:tcPr>
            <w:tcW w:w="536" w:type="pct"/>
            <w:noWrap w:val="0"/>
            <w:vAlign w:val="center"/>
          </w:tcPr>
          <w:p>
            <w:pPr>
              <w:widowControl/>
              <w:snapToGrid w:val="0"/>
              <w:spacing w:line="120" w:lineRule="atLeast"/>
              <w:jc w:val="center"/>
              <w:rPr>
                <w:rFonts w:hint="eastAsia" w:ascii="黑体" w:hAnsi="黑体" w:eastAsia="黑体" w:cs="黑体"/>
                <w:color w:val="000000"/>
                <w:sz w:val="20"/>
                <w:szCs w:val="20"/>
                <w:highlight w:val="none"/>
              </w:rPr>
            </w:pPr>
            <w:r>
              <w:rPr>
                <w:rFonts w:hint="eastAsia" w:ascii="黑体" w:hAnsi="黑体" w:eastAsia="黑体" w:cs="黑体"/>
                <w:color w:val="000000"/>
                <w:sz w:val="20"/>
                <w:szCs w:val="20"/>
                <w:highlight w:val="none"/>
              </w:rPr>
              <w:t>名称</w:t>
            </w:r>
          </w:p>
        </w:tc>
        <w:tc>
          <w:tcPr>
            <w:tcW w:w="1141" w:type="pct"/>
            <w:vMerge w:val="continue"/>
            <w:noWrap w:val="0"/>
            <w:vAlign w:val="center"/>
          </w:tcPr>
          <w:p>
            <w:pPr>
              <w:widowControl/>
              <w:snapToGrid w:val="0"/>
              <w:spacing w:line="120" w:lineRule="atLeast"/>
              <w:jc w:val="center"/>
              <w:rPr>
                <w:rFonts w:hint="eastAsia" w:ascii="宋体" w:hAnsi="宋体" w:eastAsia="宋体" w:cs="宋体"/>
                <w:color w:val="000000"/>
                <w:sz w:val="20"/>
                <w:szCs w:val="20"/>
                <w:highlight w:val="none"/>
              </w:rPr>
            </w:pPr>
          </w:p>
        </w:tc>
        <w:tc>
          <w:tcPr>
            <w:tcW w:w="428" w:type="pct"/>
            <w:vMerge w:val="continue"/>
            <w:noWrap w:val="0"/>
            <w:vAlign w:val="center"/>
          </w:tcPr>
          <w:p>
            <w:pPr>
              <w:widowControl/>
              <w:snapToGrid w:val="0"/>
              <w:spacing w:line="120" w:lineRule="atLeast"/>
              <w:jc w:val="center"/>
              <w:rPr>
                <w:rFonts w:hint="eastAsia" w:ascii="宋体" w:hAnsi="宋体" w:eastAsia="宋体" w:cs="宋体"/>
                <w:color w:val="000000"/>
                <w:sz w:val="20"/>
                <w:szCs w:val="20"/>
                <w:highlight w:val="none"/>
              </w:rPr>
            </w:pPr>
          </w:p>
        </w:tc>
        <w:tc>
          <w:tcPr>
            <w:tcW w:w="556" w:type="pct"/>
            <w:vMerge w:val="continue"/>
            <w:noWrap w:val="0"/>
            <w:vAlign w:val="center"/>
          </w:tcPr>
          <w:p>
            <w:pPr>
              <w:widowControl/>
              <w:snapToGrid w:val="0"/>
              <w:spacing w:line="120" w:lineRule="atLeast"/>
              <w:jc w:val="center"/>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44"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81"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261"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27"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296"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88"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338"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36"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1141"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28"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56"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44"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81"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261"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27"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296"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88"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338"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36"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1141"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28"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56"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44"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81"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261"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27"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296"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88"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338"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36"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1141"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28"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56"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44"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81"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261"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27"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296"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88"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338"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36"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1141"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28"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56"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44"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81"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261"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27"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296"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88"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338"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36"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1141"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28"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56"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44"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81"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261"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kern w:val="0"/>
                <w:sz w:val="20"/>
                <w:szCs w:val="20"/>
                <w:highlight w:val="none"/>
              </w:rPr>
            </w:pPr>
          </w:p>
        </w:tc>
        <w:tc>
          <w:tcPr>
            <w:tcW w:w="327"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296"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88"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338"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36"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1141"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428"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c>
          <w:tcPr>
            <w:tcW w:w="556" w:type="pct"/>
            <w:noWrap w:val="0"/>
            <w:vAlign w:val="center"/>
          </w:tcPr>
          <w:p>
            <w:pPr>
              <w:widowControl/>
              <w:snapToGrid w:val="0"/>
              <w:spacing w:before="100" w:beforeAutospacing="1" w:after="100" w:afterAutospacing="1" w:line="360" w:lineRule="auto"/>
              <w:jc w:val="center"/>
              <w:rPr>
                <w:rFonts w:hint="eastAsia" w:ascii="宋体" w:hAnsi="宋体" w:eastAsia="宋体" w:cs="宋体"/>
                <w:color w:val="000000"/>
                <w:sz w:val="20"/>
                <w:szCs w:val="20"/>
                <w:highlight w:val="none"/>
              </w:rPr>
            </w:pPr>
          </w:p>
        </w:tc>
      </w:tr>
    </w:tbl>
    <w:p>
      <w:pPr>
        <w:adjustRightInd w:val="0"/>
        <w:snapToGrid w:val="0"/>
        <w:spacing w:line="300" w:lineRule="atLeast"/>
        <w:ind w:left="362" w:leftChars="-85" w:right="-336" w:rightChars="-160" w:hanging="540" w:hangingChars="248"/>
        <w:rPr>
          <w:rFonts w:hint="eastAsia" w:ascii="仿宋_GB2312" w:hAnsi="仿宋_GB2312" w:eastAsia="仿宋_GB2312" w:cs="仿宋_GB2312"/>
          <w:color w:val="000000"/>
          <w:spacing w:val="4"/>
          <w:szCs w:val="21"/>
          <w:lang w:eastAsia="zh-CN"/>
        </w:rPr>
      </w:pPr>
      <w:r>
        <w:rPr>
          <w:rFonts w:hint="eastAsia" w:ascii="仿宋_GB2312" w:hAnsi="仿宋_GB2312" w:eastAsia="仿宋_GB2312" w:cs="仿宋_GB2312"/>
          <w:color w:val="000000"/>
          <w:spacing w:val="4"/>
          <w:szCs w:val="21"/>
        </w:rPr>
        <w:t>注：①</w:t>
      </w:r>
      <w:r>
        <w:rPr>
          <w:rFonts w:hint="eastAsia" w:ascii="仿宋_GB2312" w:hAnsi="仿宋_GB2312" w:eastAsia="仿宋_GB2312" w:cs="仿宋_GB2312"/>
          <w:color w:val="000000"/>
          <w:spacing w:val="4"/>
          <w:szCs w:val="21"/>
          <w:lang w:eastAsia="zh-CN"/>
        </w:rPr>
        <w:t>“领域”分种植业产品、畜禽产品、水产品、产地环境、投入品。</w:t>
      </w:r>
    </w:p>
    <w:p>
      <w:pPr>
        <w:adjustRightInd w:val="0"/>
        <w:snapToGrid w:val="0"/>
        <w:spacing w:line="300" w:lineRule="atLeast"/>
        <w:ind w:left="337" w:leftChars="113" w:right="-336" w:rightChars="-160" w:hanging="100" w:hangingChars="48"/>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②“类别”按领域类别、产品类别、产品，或领域类别、参数类别、参数分类排序，如申请项目既有产品又有参数须分别填表；</w:t>
      </w:r>
    </w:p>
    <w:p>
      <w:pPr>
        <w:adjustRightInd w:val="0"/>
        <w:snapToGrid w:val="0"/>
        <w:spacing w:line="300" w:lineRule="atLeast"/>
        <w:ind w:left="337" w:leftChars="113" w:right="-336" w:rightChars="-160" w:hanging="100" w:hangingChars="48"/>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③具备检测产品全部参数能力的，按产品名称填写；只具备检测产品部分参数能力的，在“说明”中注明能检或不能检的参数名称；</w:t>
      </w:r>
    </w:p>
    <w:p>
      <w:pPr>
        <w:adjustRightInd w:val="0"/>
        <w:snapToGrid w:val="0"/>
        <w:spacing w:line="300" w:lineRule="atLeast"/>
        <w:ind w:left="337" w:leftChars="113" w:right="-336" w:rightChars="-160" w:hanging="100" w:hangingChars="48"/>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④</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依据</w:t>
      </w:r>
      <w:r>
        <w:rPr>
          <w:rFonts w:hint="eastAsia" w:ascii="仿宋_GB2312" w:hAnsi="仿宋_GB2312" w:eastAsia="仿宋_GB2312" w:cs="仿宋_GB2312"/>
          <w:color w:val="000000"/>
          <w:szCs w:val="21"/>
          <w:lang w:eastAsia="zh-CN"/>
        </w:rPr>
        <w:t>的</w:t>
      </w:r>
      <w:r>
        <w:rPr>
          <w:rFonts w:hint="eastAsia" w:ascii="仿宋_GB2312" w:hAnsi="仿宋_GB2312" w:eastAsia="仿宋_GB2312" w:cs="仿宋_GB2312"/>
          <w:color w:val="000000"/>
          <w:szCs w:val="21"/>
        </w:rPr>
        <w:t>标准</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rPr>
        <w:t>一般为国家、行业、地方标准</w:t>
      </w:r>
      <w:r>
        <w:rPr>
          <w:rFonts w:hint="eastAsia" w:ascii="仿宋_GB2312" w:hAnsi="仿宋_GB2312" w:eastAsia="仿宋_GB2312" w:cs="仿宋_GB2312"/>
          <w:color w:val="000000"/>
          <w:szCs w:val="21"/>
          <w:lang w:eastAsia="zh-CN"/>
        </w:rPr>
        <w:t>、团体标准</w:t>
      </w:r>
      <w:r>
        <w:rPr>
          <w:rFonts w:hint="eastAsia" w:ascii="仿宋_GB2312" w:hAnsi="仿宋_GB2312" w:eastAsia="仿宋_GB2312" w:cs="仿宋_GB2312"/>
          <w:color w:val="000000"/>
          <w:szCs w:val="21"/>
        </w:rPr>
        <w:t>，其他标准或方法应在“说明”中予以注明；</w:t>
      </w:r>
    </w:p>
    <w:p>
      <w:pPr>
        <w:adjustRightInd w:val="0"/>
        <w:snapToGrid w:val="0"/>
        <w:spacing w:line="300" w:lineRule="atLeast"/>
        <w:ind w:left="337" w:leftChars="113" w:right="-336" w:rightChars="-160" w:hanging="100" w:hangingChars="48"/>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⑤“限制范围或说明”指对采用的标准、方法、量程、客户等的限制；</w:t>
      </w:r>
    </w:p>
    <w:p>
      <w:pPr>
        <w:adjustRightInd w:val="0"/>
        <w:snapToGrid w:val="0"/>
        <w:spacing w:line="300" w:lineRule="atLeast"/>
        <w:ind w:left="337" w:leftChars="113" w:right="-336" w:rightChars="-160" w:hanging="100" w:hangingChars="48"/>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⑥多场所的实验室，应按地点分别填写本表。</w:t>
      </w:r>
    </w:p>
    <w:p>
      <w:pPr>
        <w:pStyle w:val="2"/>
        <w:numPr>
          <w:ilvl w:val="2"/>
          <w:numId w:val="0"/>
        </w:numPr>
        <w:rPr>
          <w:rFonts w:hint="eastAsia"/>
        </w:rPr>
      </w:pPr>
    </w:p>
    <w:p>
      <w:pPr>
        <w:pStyle w:val="8"/>
        <w:ind w:left="0" w:leftChars="0" w:firstLine="0" w:firstLineChars="0"/>
        <w:rPr>
          <w:rFonts w:hint="eastAsia"/>
          <w:lang w:val="en-US" w:eastAsia="zh-CN"/>
        </w:rPr>
        <w:sectPr>
          <w:pgSz w:w="16838" w:h="11906" w:orient="landscape"/>
          <w:pgMar w:top="1803" w:right="1701" w:bottom="1803" w:left="1701"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pStyle w:val="8"/>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4</w:t>
      </w:r>
    </w:p>
    <w:p>
      <w:pPr>
        <w:pStyle w:val="4"/>
        <w:bidi w:val="0"/>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实验室检测能力情况表</w:t>
      </w:r>
    </w:p>
    <w:tbl>
      <w:tblPr>
        <w:tblStyle w:val="10"/>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2461"/>
        <w:gridCol w:w="2631"/>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项目</w:t>
            </w:r>
          </w:p>
        </w:tc>
        <w:tc>
          <w:tcPr>
            <w:tcW w:w="2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内容</w:t>
            </w:r>
          </w:p>
        </w:tc>
        <w:tc>
          <w:tcPr>
            <w:tcW w:w="26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2023年</w:t>
            </w:r>
          </w:p>
        </w:tc>
        <w:tc>
          <w:tcPr>
            <w:tcW w:w="23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检测能力验证/比对</w:t>
            </w:r>
          </w:p>
        </w:tc>
        <w:tc>
          <w:tcPr>
            <w:tcW w:w="2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参加</w:t>
            </w:r>
            <w:bookmarkStart w:id="2" w:name="OLE_LINK41"/>
            <w:r>
              <w:rPr>
                <w:rFonts w:hint="eastAsia" w:ascii="仿宋_GB2312" w:hAnsi="仿宋_GB2312" w:eastAsia="仿宋_GB2312" w:cs="仿宋_GB2312"/>
                <w:sz w:val="21"/>
                <w:szCs w:val="21"/>
                <w:vertAlign w:val="baseline"/>
                <w:lang w:val="en-US" w:eastAsia="zh-CN"/>
              </w:rPr>
              <w:t>能力验证或比对</w:t>
            </w:r>
            <w:bookmarkEnd w:id="2"/>
            <w:r>
              <w:rPr>
                <w:rFonts w:hint="eastAsia" w:ascii="仿宋_GB2312" w:hAnsi="仿宋_GB2312" w:eastAsia="仿宋_GB2312" w:cs="仿宋_GB2312"/>
                <w:sz w:val="21"/>
                <w:szCs w:val="21"/>
                <w:vertAlign w:val="baseline"/>
                <w:lang w:val="en-US" w:eastAsia="zh-CN"/>
              </w:rPr>
              <w:t>的参数</w:t>
            </w:r>
          </w:p>
        </w:tc>
        <w:tc>
          <w:tcPr>
            <w:tcW w:w="26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1"/>
                <w:szCs w:val="21"/>
                <w:vertAlign w:val="baseline"/>
                <w:lang w:val="en-US" w:eastAsia="zh-CN"/>
              </w:rPr>
            </w:pPr>
          </w:p>
        </w:tc>
        <w:tc>
          <w:tcPr>
            <w:tcW w:w="2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符合的参数</w:t>
            </w:r>
          </w:p>
        </w:tc>
        <w:tc>
          <w:tcPr>
            <w:tcW w:w="26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1"/>
                <w:szCs w:val="21"/>
                <w:vertAlign w:val="baseline"/>
                <w:lang w:val="en-US" w:eastAsia="zh-CN"/>
              </w:rPr>
            </w:pPr>
          </w:p>
        </w:tc>
        <w:tc>
          <w:tcPr>
            <w:tcW w:w="2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参数符合率%</w:t>
            </w:r>
          </w:p>
        </w:tc>
        <w:tc>
          <w:tcPr>
            <w:tcW w:w="26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1"/>
                <w:szCs w:val="21"/>
                <w:vertAlign w:val="baseline"/>
                <w:lang w:val="en-US" w:eastAsia="zh-CN"/>
              </w:rPr>
            </w:pPr>
          </w:p>
        </w:tc>
        <w:tc>
          <w:tcPr>
            <w:tcW w:w="2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参加能力验证或比对的样品数</w:t>
            </w:r>
          </w:p>
        </w:tc>
        <w:tc>
          <w:tcPr>
            <w:tcW w:w="26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1"/>
                <w:szCs w:val="21"/>
                <w:vertAlign w:val="baseline"/>
                <w:lang w:val="en-US" w:eastAsia="zh-CN"/>
              </w:rPr>
            </w:pPr>
          </w:p>
        </w:tc>
        <w:tc>
          <w:tcPr>
            <w:tcW w:w="2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符合的样品数</w:t>
            </w:r>
          </w:p>
        </w:tc>
        <w:tc>
          <w:tcPr>
            <w:tcW w:w="26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1"/>
                <w:szCs w:val="21"/>
                <w:vertAlign w:val="baseline"/>
                <w:lang w:val="en-US" w:eastAsia="zh-CN"/>
              </w:rPr>
            </w:pPr>
          </w:p>
        </w:tc>
        <w:tc>
          <w:tcPr>
            <w:tcW w:w="2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样品符合率%</w:t>
            </w:r>
          </w:p>
        </w:tc>
        <w:tc>
          <w:tcPr>
            <w:tcW w:w="26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检测量</w:t>
            </w:r>
          </w:p>
        </w:tc>
        <w:tc>
          <w:tcPr>
            <w:tcW w:w="2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任务来源单位</w:t>
            </w:r>
          </w:p>
        </w:tc>
        <w:tc>
          <w:tcPr>
            <w:tcW w:w="26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vertAlign w:val="baseline"/>
                <w:lang w:val="en-US" w:eastAsia="zh-CN"/>
              </w:rPr>
            </w:pPr>
          </w:p>
        </w:tc>
        <w:tc>
          <w:tcPr>
            <w:tcW w:w="2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任务完成情况</w:t>
            </w:r>
          </w:p>
        </w:tc>
        <w:tc>
          <w:tcPr>
            <w:tcW w:w="26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vertAlign w:val="baseline"/>
                <w:lang w:val="en-US" w:eastAsia="zh-CN"/>
              </w:rPr>
            </w:pPr>
          </w:p>
        </w:tc>
        <w:tc>
          <w:tcPr>
            <w:tcW w:w="2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检测批次或样品数</w:t>
            </w:r>
            <w:bookmarkStart w:id="3" w:name="OLE_LINK11"/>
            <w:r>
              <w:rPr>
                <w:rFonts w:hint="eastAsia" w:ascii="仿宋_GB2312" w:hAnsi="仿宋_GB2312" w:eastAsia="仿宋_GB2312" w:cs="仿宋_GB2312"/>
                <w:sz w:val="21"/>
                <w:szCs w:val="21"/>
                <w:vertAlign w:val="baseline"/>
                <w:lang w:val="en-US" w:eastAsia="zh-CN"/>
              </w:rPr>
              <w:t>（农检单位填）</w:t>
            </w:r>
            <w:bookmarkEnd w:id="3"/>
          </w:p>
        </w:tc>
        <w:tc>
          <w:tcPr>
            <w:tcW w:w="26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vertAlign w:val="baseline"/>
                <w:lang w:val="en-US" w:eastAsia="zh-CN"/>
              </w:rPr>
            </w:pPr>
          </w:p>
        </w:tc>
        <w:tc>
          <w:tcPr>
            <w:tcW w:w="2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检测份次（动检单位填）</w:t>
            </w:r>
          </w:p>
        </w:tc>
        <w:tc>
          <w:tcPr>
            <w:tcW w:w="26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c>
          <w:tcPr>
            <w:tcW w:w="23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1"/>
          <w:szCs w:val="21"/>
          <w:vertAlign w:val="baseline"/>
          <w:lang w:val="en-US" w:eastAsia="zh-CN"/>
        </w:rPr>
        <w:sectPr>
          <w:pgSz w:w="11906" w:h="16838"/>
          <w:pgMar w:top="1871" w:right="1531" w:bottom="1871" w:left="1531" w:header="851" w:footer="1417" w:gutter="0"/>
          <w:pgBorders>
            <w:top w:val="none" w:sz="0" w:space="0"/>
            <w:left w:val="none" w:sz="0" w:space="0"/>
            <w:bottom w:val="none" w:sz="0" w:space="0"/>
            <w:right w:val="none" w:sz="0" w:space="0"/>
          </w:pgBorders>
          <w:pgNumType w:fmt="numberInDash"/>
          <w:cols w:space="720" w:num="1"/>
          <w:rtlGutter w:val="0"/>
          <w:docGrid w:type="lines" w:linePitch="595" w:charSpace="0"/>
        </w:sectPr>
      </w:pPr>
    </w:p>
    <w:p>
      <w:pPr>
        <w:adjustRightInd w:val="0"/>
        <w:snapToGrid w:val="0"/>
        <w:spacing w:line="580" w:lineRule="exact"/>
        <w:ind w:left="0" w:leftChars="0" w:firstLineChars="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 xml:space="preserve">表5 </w:t>
      </w:r>
    </w:p>
    <w:p>
      <w:pPr>
        <w:adjustRightInd w:val="0"/>
        <w:snapToGrid w:val="0"/>
        <w:spacing w:line="580" w:lineRule="exact"/>
        <w:ind w:left="0" w:leftChars="0" w:firstLineChars="0"/>
        <w:jc w:val="center"/>
        <w:rPr>
          <w:rFonts w:hint="eastAsia" w:ascii="方正小标宋简体" w:hAnsi="方正小标宋简体" w:eastAsia="方正小标宋简体" w:cs="方正小标宋简体"/>
          <w:color w:val="auto"/>
          <w:kern w:val="0"/>
          <w:sz w:val="36"/>
          <w:szCs w:val="36"/>
          <w:lang w:val="en-US" w:eastAsia="zh-CN"/>
        </w:rPr>
      </w:pPr>
      <w:r>
        <w:rPr>
          <w:rFonts w:hint="eastAsia" w:ascii="方正小标宋简体" w:hAnsi="方正小标宋简体" w:eastAsia="方正小标宋简体" w:cs="方正小标宋简体"/>
          <w:color w:val="auto"/>
          <w:kern w:val="0"/>
          <w:sz w:val="36"/>
          <w:szCs w:val="36"/>
          <w:lang w:val="en-US" w:eastAsia="zh-CN"/>
        </w:rPr>
        <w:t>检测报告清单</w:t>
      </w:r>
    </w:p>
    <w:p>
      <w:pPr>
        <w:pStyle w:val="2"/>
        <w:numPr>
          <w:ilvl w:val="2"/>
          <w:numId w:val="0"/>
        </w:numPr>
        <w:adjustRightInd w:val="0"/>
        <w:snapToGrid w:val="0"/>
        <w:spacing w:line="580" w:lineRule="exact"/>
        <w:ind w:left="0" w:firstLine="0"/>
        <w:rPr>
          <w:rFonts w:hint="eastAsia"/>
          <w:lang w:val="en-US" w:eastAsia="zh-CN"/>
        </w:rPr>
      </w:pP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383"/>
        <w:gridCol w:w="1720"/>
        <w:gridCol w:w="1276"/>
        <w:gridCol w:w="1368"/>
        <w:gridCol w:w="157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10" w:type="pct"/>
            <w:noWrap w:val="0"/>
            <w:vAlign w:val="center"/>
          </w:tcPr>
          <w:p>
            <w:pPr>
              <w:spacing w:line="360" w:lineRule="auto"/>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序号</w:t>
            </w:r>
          </w:p>
        </w:tc>
        <w:tc>
          <w:tcPr>
            <w:tcW w:w="763" w:type="pct"/>
            <w:noWrap w:val="0"/>
            <w:vAlign w:val="center"/>
          </w:tcPr>
          <w:p>
            <w:pPr>
              <w:spacing w:line="360" w:lineRule="auto"/>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报告时间</w:t>
            </w:r>
          </w:p>
        </w:tc>
        <w:tc>
          <w:tcPr>
            <w:tcW w:w="949" w:type="pct"/>
            <w:noWrap w:val="0"/>
            <w:vAlign w:val="center"/>
          </w:tcPr>
          <w:p>
            <w:pPr>
              <w:spacing w:line="360" w:lineRule="auto"/>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报告书编号</w:t>
            </w:r>
          </w:p>
        </w:tc>
        <w:tc>
          <w:tcPr>
            <w:tcW w:w="704" w:type="pct"/>
            <w:noWrap w:val="0"/>
            <w:vAlign w:val="center"/>
          </w:tcPr>
          <w:p>
            <w:pPr>
              <w:spacing w:line="360" w:lineRule="auto"/>
              <w:jc w:val="center"/>
              <w:rPr>
                <w:rFonts w:hint="eastAsia" w:ascii="黑体" w:hAnsi="黑体" w:eastAsia="黑体" w:cs="黑体"/>
                <w:b w:val="0"/>
                <w:bCs w:val="0"/>
                <w:sz w:val="21"/>
                <w:szCs w:val="21"/>
                <w:vertAlign w:val="baseline"/>
                <w:lang w:eastAsia="zh-CN"/>
              </w:rPr>
            </w:pPr>
            <w:r>
              <w:rPr>
                <w:rFonts w:hint="eastAsia" w:ascii="黑体" w:hAnsi="黑体" w:eastAsia="黑体" w:cs="黑体"/>
                <w:b w:val="0"/>
                <w:bCs w:val="0"/>
                <w:sz w:val="21"/>
                <w:szCs w:val="21"/>
                <w:vertAlign w:val="baseline"/>
                <w:lang w:val="en-US" w:eastAsia="zh-CN"/>
              </w:rPr>
              <w:t>检测品种</w:t>
            </w:r>
          </w:p>
        </w:tc>
        <w:tc>
          <w:tcPr>
            <w:tcW w:w="755" w:type="pct"/>
            <w:noWrap w:val="0"/>
            <w:vAlign w:val="center"/>
          </w:tcPr>
          <w:p>
            <w:pPr>
              <w:spacing w:line="360" w:lineRule="auto"/>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检测指标</w:t>
            </w:r>
          </w:p>
        </w:tc>
        <w:tc>
          <w:tcPr>
            <w:tcW w:w="868" w:type="pct"/>
            <w:noWrap w:val="0"/>
            <w:vAlign w:val="center"/>
          </w:tcPr>
          <w:p>
            <w:pPr>
              <w:spacing w:line="360" w:lineRule="auto"/>
              <w:jc w:val="center"/>
              <w:rPr>
                <w:rFonts w:hint="eastAsia" w:ascii="黑体" w:hAnsi="黑体" w:eastAsia="黑体" w:cs="黑体"/>
                <w:b w:val="0"/>
                <w:bCs w:val="0"/>
                <w:sz w:val="21"/>
                <w:szCs w:val="21"/>
                <w:vertAlign w:val="baseline"/>
                <w:lang w:eastAsia="zh-CN"/>
              </w:rPr>
            </w:pPr>
            <w:r>
              <w:rPr>
                <w:rFonts w:hint="eastAsia" w:ascii="黑体" w:hAnsi="黑体" w:eastAsia="黑体" w:cs="黑体"/>
                <w:b w:val="0"/>
                <w:bCs w:val="0"/>
                <w:sz w:val="21"/>
                <w:szCs w:val="21"/>
                <w:vertAlign w:val="baseline"/>
                <w:lang w:val="en-US" w:eastAsia="zh-CN"/>
              </w:rPr>
              <w:t>任务来源</w:t>
            </w:r>
          </w:p>
        </w:tc>
        <w:tc>
          <w:tcPr>
            <w:tcW w:w="548" w:type="pct"/>
            <w:noWrap w:val="0"/>
            <w:vAlign w:val="center"/>
          </w:tcPr>
          <w:p>
            <w:pPr>
              <w:spacing w:line="360" w:lineRule="auto"/>
              <w:jc w:val="center"/>
              <w:rPr>
                <w:rFonts w:hint="eastAsia" w:ascii="黑体" w:hAnsi="黑体" w:eastAsia="黑体" w:cs="黑体"/>
                <w:b w:val="0"/>
                <w:bCs w:val="0"/>
                <w:sz w:val="21"/>
                <w:szCs w:val="21"/>
                <w:vertAlign w:val="baseline"/>
                <w:lang w:eastAsia="zh-CN"/>
              </w:rPr>
            </w:pPr>
            <w:r>
              <w:rPr>
                <w:rFonts w:hint="eastAsia" w:ascii="黑体" w:hAnsi="黑体" w:eastAsia="黑体" w:cs="黑体"/>
                <w:b w:val="0"/>
                <w:bCs w:val="0"/>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10" w:type="pct"/>
            <w:noWrap w:val="0"/>
            <w:vAlign w:val="top"/>
          </w:tcPr>
          <w:p>
            <w:pPr>
              <w:jc w:val="center"/>
              <w:rPr>
                <w:rFonts w:hint="eastAsia" w:ascii="黑体" w:hAnsi="黑体" w:eastAsia="黑体" w:cs="黑体"/>
                <w:sz w:val="21"/>
                <w:szCs w:val="21"/>
                <w:vertAlign w:val="baseline"/>
                <w:lang w:eastAsia="zh-CN"/>
              </w:rPr>
            </w:pPr>
          </w:p>
        </w:tc>
        <w:tc>
          <w:tcPr>
            <w:tcW w:w="763" w:type="pct"/>
            <w:noWrap w:val="0"/>
            <w:vAlign w:val="top"/>
          </w:tcPr>
          <w:p>
            <w:pPr>
              <w:jc w:val="center"/>
              <w:rPr>
                <w:rFonts w:hint="default" w:ascii="黑体" w:hAnsi="黑体" w:eastAsia="黑体" w:cs="黑体"/>
                <w:sz w:val="21"/>
                <w:szCs w:val="21"/>
                <w:vertAlign w:val="baseline"/>
                <w:lang w:val="en-US" w:eastAsia="zh-CN"/>
              </w:rPr>
            </w:pPr>
          </w:p>
        </w:tc>
        <w:tc>
          <w:tcPr>
            <w:tcW w:w="949" w:type="pct"/>
            <w:noWrap w:val="0"/>
            <w:vAlign w:val="top"/>
          </w:tcPr>
          <w:p>
            <w:pPr>
              <w:jc w:val="center"/>
              <w:rPr>
                <w:rFonts w:hint="eastAsia" w:ascii="黑体" w:hAnsi="黑体" w:eastAsia="黑体" w:cs="黑体"/>
                <w:sz w:val="21"/>
                <w:szCs w:val="21"/>
                <w:vertAlign w:val="baseline"/>
                <w:lang w:eastAsia="zh-CN"/>
              </w:rPr>
            </w:pPr>
          </w:p>
        </w:tc>
        <w:tc>
          <w:tcPr>
            <w:tcW w:w="704" w:type="pct"/>
            <w:noWrap w:val="0"/>
            <w:vAlign w:val="top"/>
          </w:tcPr>
          <w:p>
            <w:pPr>
              <w:jc w:val="center"/>
              <w:rPr>
                <w:rFonts w:hint="eastAsia" w:ascii="黑体" w:hAnsi="黑体" w:eastAsia="黑体" w:cs="黑体"/>
                <w:sz w:val="21"/>
                <w:szCs w:val="21"/>
                <w:vertAlign w:val="baseline"/>
                <w:lang w:eastAsia="zh-CN"/>
              </w:rPr>
            </w:pPr>
          </w:p>
        </w:tc>
        <w:tc>
          <w:tcPr>
            <w:tcW w:w="755" w:type="pct"/>
            <w:noWrap w:val="0"/>
            <w:vAlign w:val="top"/>
          </w:tcPr>
          <w:p>
            <w:pPr>
              <w:jc w:val="center"/>
              <w:rPr>
                <w:rFonts w:hint="eastAsia" w:ascii="黑体" w:hAnsi="黑体" w:eastAsia="黑体" w:cs="黑体"/>
                <w:sz w:val="21"/>
                <w:szCs w:val="21"/>
                <w:vertAlign w:val="baseline"/>
                <w:lang w:eastAsia="zh-CN"/>
              </w:rPr>
            </w:pPr>
          </w:p>
        </w:tc>
        <w:tc>
          <w:tcPr>
            <w:tcW w:w="868" w:type="pct"/>
            <w:noWrap w:val="0"/>
            <w:vAlign w:val="top"/>
          </w:tcPr>
          <w:p>
            <w:pPr>
              <w:jc w:val="center"/>
              <w:rPr>
                <w:rFonts w:hint="eastAsia" w:ascii="黑体" w:hAnsi="黑体" w:eastAsia="黑体" w:cs="黑体"/>
                <w:sz w:val="21"/>
                <w:szCs w:val="21"/>
                <w:vertAlign w:val="baseline"/>
                <w:lang w:eastAsia="zh-CN"/>
              </w:rPr>
            </w:pPr>
          </w:p>
        </w:tc>
        <w:tc>
          <w:tcPr>
            <w:tcW w:w="548" w:type="pct"/>
            <w:noWrap w:val="0"/>
            <w:vAlign w:val="top"/>
          </w:tcPr>
          <w:p>
            <w:pPr>
              <w:jc w:val="center"/>
              <w:rPr>
                <w:rFonts w:hint="eastAsia" w:ascii="黑体" w:hAnsi="黑体" w:eastAsia="黑体" w:cs="黑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10" w:type="pct"/>
            <w:noWrap w:val="0"/>
            <w:vAlign w:val="top"/>
          </w:tcPr>
          <w:p>
            <w:pPr>
              <w:jc w:val="center"/>
              <w:rPr>
                <w:rFonts w:hint="eastAsia" w:ascii="黑体" w:hAnsi="黑体" w:eastAsia="黑体" w:cs="黑体"/>
                <w:sz w:val="21"/>
                <w:szCs w:val="21"/>
                <w:vertAlign w:val="baseline"/>
                <w:lang w:eastAsia="zh-CN"/>
              </w:rPr>
            </w:pPr>
          </w:p>
        </w:tc>
        <w:tc>
          <w:tcPr>
            <w:tcW w:w="763" w:type="pct"/>
            <w:noWrap w:val="0"/>
            <w:vAlign w:val="top"/>
          </w:tcPr>
          <w:p>
            <w:pPr>
              <w:jc w:val="center"/>
              <w:rPr>
                <w:rFonts w:hint="eastAsia" w:ascii="黑体" w:hAnsi="黑体" w:eastAsia="黑体" w:cs="黑体"/>
                <w:sz w:val="21"/>
                <w:szCs w:val="21"/>
                <w:vertAlign w:val="baseline"/>
                <w:lang w:eastAsia="zh-CN"/>
              </w:rPr>
            </w:pPr>
          </w:p>
        </w:tc>
        <w:tc>
          <w:tcPr>
            <w:tcW w:w="949" w:type="pct"/>
            <w:noWrap w:val="0"/>
            <w:vAlign w:val="top"/>
          </w:tcPr>
          <w:p>
            <w:pPr>
              <w:jc w:val="center"/>
              <w:rPr>
                <w:rFonts w:hint="eastAsia" w:ascii="黑体" w:hAnsi="黑体" w:eastAsia="黑体" w:cs="黑体"/>
                <w:sz w:val="21"/>
                <w:szCs w:val="21"/>
                <w:vertAlign w:val="baseline"/>
                <w:lang w:eastAsia="zh-CN"/>
              </w:rPr>
            </w:pPr>
          </w:p>
        </w:tc>
        <w:tc>
          <w:tcPr>
            <w:tcW w:w="704" w:type="pct"/>
            <w:noWrap w:val="0"/>
            <w:vAlign w:val="top"/>
          </w:tcPr>
          <w:p>
            <w:pPr>
              <w:jc w:val="center"/>
              <w:rPr>
                <w:rFonts w:hint="eastAsia" w:ascii="黑体" w:hAnsi="黑体" w:eastAsia="黑体" w:cs="黑体"/>
                <w:sz w:val="21"/>
                <w:szCs w:val="21"/>
                <w:vertAlign w:val="baseline"/>
                <w:lang w:eastAsia="zh-CN"/>
              </w:rPr>
            </w:pPr>
          </w:p>
        </w:tc>
        <w:tc>
          <w:tcPr>
            <w:tcW w:w="755" w:type="pct"/>
            <w:noWrap w:val="0"/>
            <w:vAlign w:val="top"/>
          </w:tcPr>
          <w:p>
            <w:pPr>
              <w:jc w:val="center"/>
              <w:rPr>
                <w:rFonts w:hint="eastAsia" w:ascii="黑体" w:hAnsi="黑体" w:eastAsia="黑体" w:cs="黑体"/>
                <w:sz w:val="21"/>
                <w:szCs w:val="21"/>
                <w:vertAlign w:val="baseline"/>
                <w:lang w:eastAsia="zh-CN"/>
              </w:rPr>
            </w:pPr>
          </w:p>
        </w:tc>
        <w:tc>
          <w:tcPr>
            <w:tcW w:w="868" w:type="pct"/>
            <w:noWrap w:val="0"/>
            <w:vAlign w:val="top"/>
          </w:tcPr>
          <w:p>
            <w:pPr>
              <w:jc w:val="center"/>
              <w:rPr>
                <w:rFonts w:hint="eastAsia" w:ascii="黑体" w:hAnsi="黑体" w:eastAsia="黑体" w:cs="黑体"/>
                <w:sz w:val="21"/>
                <w:szCs w:val="21"/>
                <w:vertAlign w:val="baseline"/>
                <w:lang w:eastAsia="zh-CN"/>
              </w:rPr>
            </w:pPr>
          </w:p>
        </w:tc>
        <w:tc>
          <w:tcPr>
            <w:tcW w:w="548" w:type="pct"/>
            <w:noWrap w:val="0"/>
            <w:vAlign w:val="top"/>
          </w:tcPr>
          <w:p>
            <w:pPr>
              <w:jc w:val="center"/>
              <w:rPr>
                <w:rFonts w:hint="eastAsia" w:ascii="黑体" w:hAnsi="黑体" w:eastAsia="黑体" w:cs="黑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10" w:type="pct"/>
            <w:noWrap w:val="0"/>
            <w:vAlign w:val="top"/>
          </w:tcPr>
          <w:p>
            <w:pPr>
              <w:jc w:val="center"/>
              <w:rPr>
                <w:rFonts w:hint="eastAsia" w:ascii="黑体" w:hAnsi="黑体" w:eastAsia="黑体" w:cs="黑体"/>
                <w:sz w:val="21"/>
                <w:szCs w:val="21"/>
                <w:vertAlign w:val="baseline"/>
                <w:lang w:eastAsia="zh-CN"/>
              </w:rPr>
            </w:pPr>
          </w:p>
        </w:tc>
        <w:tc>
          <w:tcPr>
            <w:tcW w:w="763" w:type="pct"/>
            <w:noWrap w:val="0"/>
            <w:vAlign w:val="top"/>
          </w:tcPr>
          <w:p>
            <w:pPr>
              <w:jc w:val="center"/>
              <w:rPr>
                <w:rFonts w:hint="eastAsia" w:ascii="黑体" w:hAnsi="黑体" w:eastAsia="黑体" w:cs="黑体"/>
                <w:sz w:val="21"/>
                <w:szCs w:val="21"/>
                <w:vertAlign w:val="baseline"/>
                <w:lang w:eastAsia="zh-CN"/>
              </w:rPr>
            </w:pPr>
          </w:p>
        </w:tc>
        <w:tc>
          <w:tcPr>
            <w:tcW w:w="949" w:type="pct"/>
            <w:noWrap w:val="0"/>
            <w:vAlign w:val="top"/>
          </w:tcPr>
          <w:p>
            <w:pPr>
              <w:jc w:val="center"/>
              <w:rPr>
                <w:rFonts w:hint="eastAsia" w:ascii="黑体" w:hAnsi="黑体" w:eastAsia="黑体" w:cs="黑体"/>
                <w:sz w:val="21"/>
                <w:szCs w:val="21"/>
                <w:vertAlign w:val="baseline"/>
                <w:lang w:eastAsia="zh-CN"/>
              </w:rPr>
            </w:pPr>
          </w:p>
        </w:tc>
        <w:tc>
          <w:tcPr>
            <w:tcW w:w="704" w:type="pct"/>
            <w:noWrap w:val="0"/>
            <w:vAlign w:val="top"/>
          </w:tcPr>
          <w:p>
            <w:pPr>
              <w:jc w:val="center"/>
              <w:rPr>
                <w:rFonts w:hint="eastAsia" w:ascii="黑体" w:hAnsi="黑体" w:eastAsia="黑体" w:cs="黑体"/>
                <w:sz w:val="21"/>
                <w:szCs w:val="21"/>
                <w:vertAlign w:val="baseline"/>
                <w:lang w:eastAsia="zh-CN"/>
              </w:rPr>
            </w:pPr>
          </w:p>
        </w:tc>
        <w:tc>
          <w:tcPr>
            <w:tcW w:w="755" w:type="pct"/>
            <w:noWrap w:val="0"/>
            <w:vAlign w:val="top"/>
          </w:tcPr>
          <w:p>
            <w:pPr>
              <w:jc w:val="center"/>
              <w:rPr>
                <w:rFonts w:hint="eastAsia" w:ascii="黑体" w:hAnsi="黑体" w:eastAsia="黑体" w:cs="黑体"/>
                <w:sz w:val="21"/>
                <w:szCs w:val="21"/>
                <w:vertAlign w:val="baseline"/>
                <w:lang w:eastAsia="zh-CN"/>
              </w:rPr>
            </w:pPr>
          </w:p>
        </w:tc>
        <w:tc>
          <w:tcPr>
            <w:tcW w:w="868" w:type="pct"/>
            <w:noWrap w:val="0"/>
            <w:vAlign w:val="top"/>
          </w:tcPr>
          <w:p>
            <w:pPr>
              <w:jc w:val="center"/>
              <w:rPr>
                <w:rFonts w:hint="eastAsia" w:ascii="黑体" w:hAnsi="黑体" w:eastAsia="黑体" w:cs="黑体"/>
                <w:sz w:val="21"/>
                <w:szCs w:val="21"/>
                <w:vertAlign w:val="baseline"/>
                <w:lang w:eastAsia="zh-CN"/>
              </w:rPr>
            </w:pPr>
          </w:p>
        </w:tc>
        <w:tc>
          <w:tcPr>
            <w:tcW w:w="548" w:type="pct"/>
            <w:noWrap w:val="0"/>
            <w:vAlign w:val="top"/>
          </w:tcPr>
          <w:p>
            <w:pPr>
              <w:jc w:val="center"/>
              <w:rPr>
                <w:rFonts w:hint="eastAsia" w:ascii="黑体" w:hAnsi="黑体" w:eastAsia="黑体" w:cs="黑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0" w:type="pct"/>
            <w:noWrap w:val="0"/>
            <w:vAlign w:val="top"/>
          </w:tcPr>
          <w:p>
            <w:pPr>
              <w:jc w:val="center"/>
              <w:rPr>
                <w:rFonts w:hint="eastAsia" w:ascii="黑体" w:hAnsi="黑体" w:eastAsia="黑体" w:cs="黑体"/>
                <w:sz w:val="21"/>
                <w:szCs w:val="21"/>
                <w:vertAlign w:val="baseline"/>
                <w:lang w:eastAsia="zh-CN"/>
              </w:rPr>
            </w:pPr>
          </w:p>
        </w:tc>
        <w:tc>
          <w:tcPr>
            <w:tcW w:w="763" w:type="pct"/>
            <w:noWrap w:val="0"/>
            <w:vAlign w:val="top"/>
          </w:tcPr>
          <w:p>
            <w:pPr>
              <w:jc w:val="center"/>
              <w:rPr>
                <w:rFonts w:hint="eastAsia" w:ascii="黑体" w:hAnsi="黑体" w:eastAsia="黑体" w:cs="黑体"/>
                <w:sz w:val="21"/>
                <w:szCs w:val="21"/>
                <w:vertAlign w:val="baseline"/>
                <w:lang w:eastAsia="zh-CN"/>
              </w:rPr>
            </w:pPr>
          </w:p>
        </w:tc>
        <w:tc>
          <w:tcPr>
            <w:tcW w:w="949" w:type="pct"/>
            <w:noWrap w:val="0"/>
            <w:vAlign w:val="top"/>
          </w:tcPr>
          <w:p>
            <w:pPr>
              <w:jc w:val="center"/>
              <w:rPr>
                <w:rFonts w:hint="eastAsia" w:ascii="黑体" w:hAnsi="黑体" w:eastAsia="黑体" w:cs="黑体"/>
                <w:sz w:val="21"/>
                <w:szCs w:val="21"/>
                <w:vertAlign w:val="baseline"/>
                <w:lang w:eastAsia="zh-CN"/>
              </w:rPr>
            </w:pPr>
          </w:p>
        </w:tc>
        <w:tc>
          <w:tcPr>
            <w:tcW w:w="704" w:type="pct"/>
            <w:noWrap w:val="0"/>
            <w:vAlign w:val="top"/>
          </w:tcPr>
          <w:p>
            <w:pPr>
              <w:jc w:val="center"/>
              <w:rPr>
                <w:rFonts w:hint="eastAsia" w:ascii="黑体" w:hAnsi="黑体" w:eastAsia="黑体" w:cs="黑体"/>
                <w:sz w:val="21"/>
                <w:szCs w:val="21"/>
                <w:vertAlign w:val="baseline"/>
                <w:lang w:eastAsia="zh-CN"/>
              </w:rPr>
            </w:pPr>
          </w:p>
        </w:tc>
        <w:tc>
          <w:tcPr>
            <w:tcW w:w="755" w:type="pct"/>
            <w:noWrap w:val="0"/>
            <w:vAlign w:val="top"/>
          </w:tcPr>
          <w:p>
            <w:pPr>
              <w:jc w:val="center"/>
              <w:rPr>
                <w:rFonts w:hint="eastAsia" w:ascii="黑体" w:hAnsi="黑体" w:eastAsia="黑体" w:cs="黑体"/>
                <w:sz w:val="21"/>
                <w:szCs w:val="21"/>
                <w:vertAlign w:val="baseline"/>
                <w:lang w:eastAsia="zh-CN"/>
              </w:rPr>
            </w:pPr>
          </w:p>
        </w:tc>
        <w:tc>
          <w:tcPr>
            <w:tcW w:w="868" w:type="pct"/>
            <w:noWrap w:val="0"/>
            <w:vAlign w:val="top"/>
          </w:tcPr>
          <w:p>
            <w:pPr>
              <w:jc w:val="center"/>
              <w:rPr>
                <w:rFonts w:hint="eastAsia" w:ascii="黑体" w:hAnsi="黑体" w:eastAsia="黑体" w:cs="黑体"/>
                <w:sz w:val="21"/>
                <w:szCs w:val="21"/>
                <w:vertAlign w:val="baseline"/>
                <w:lang w:eastAsia="zh-CN"/>
              </w:rPr>
            </w:pPr>
          </w:p>
        </w:tc>
        <w:tc>
          <w:tcPr>
            <w:tcW w:w="548" w:type="pct"/>
            <w:noWrap w:val="0"/>
            <w:vAlign w:val="top"/>
          </w:tcPr>
          <w:p>
            <w:pPr>
              <w:jc w:val="center"/>
              <w:rPr>
                <w:rFonts w:hint="eastAsia" w:ascii="黑体" w:hAnsi="黑体" w:eastAsia="黑体" w:cs="黑体"/>
                <w:sz w:val="21"/>
                <w:szCs w:val="21"/>
                <w:vertAlign w:val="baseline"/>
                <w:lang w:eastAsia="zh-CN"/>
              </w:rPr>
            </w:pPr>
          </w:p>
        </w:tc>
      </w:tr>
    </w:tbl>
    <w:p>
      <w:pPr>
        <w:ind w:left="0" w:leftChars="0" w:firstLineChars="0"/>
        <w:jc w:val="both"/>
        <w:rPr>
          <w:rFonts w:hint="eastAsia" w:ascii="Calibri" w:hAnsi="Calibri" w:eastAsia="宋体" w:cs="Times New Roman"/>
          <w:sz w:val="24"/>
          <w:szCs w:val="24"/>
          <w:lang w:eastAsia="zh-CN"/>
        </w:rPr>
      </w:pPr>
    </w:p>
    <w:p>
      <w:pPr>
        <w:ind w:left="0" w:leftChars="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备注：专项四、五、十一、十二可不提供。其余专项提供近</w:t>
      </w:r>
      <w:r>
        <w:rPr>
          <w:rFonts w:hint="eastAsia" w:ascii="仿宋_GB2312" w:hAnsi="仿宋_GB2312" w:eastAsia="仿宋_GB2312" w:cs="仿宋_GB2312"/>
          <w:sz w:val="24"/>
          <w:szCs w:val="24"/>
          <w:lang w:val="en-US" w:eastAsia="zh-CN"/>
        </w:rPr>
        <w:t>3年</w:t>
      </w:r>
      <w:r>
        <w:rPr>
          <w:rFonts w:hint="eastAsia" w:ascii="仿宋_GB2312" w:hAnsi="仿宋_GB2312" w:eastAsia="仿宋_GB2312" w:cs="仿宋_GB2312"/>
          <w:sz w:val="24"/>
          <w:szCs w:val="24"/>
          <w:lang w:eastAsia="zh-CN"/>
        </w:rPr>
        <w:t>超过</w:t>
      </w:r>
      <w:r>
        <w:rPr>
          <w:rFonts w:hint="eastAsia" w:ascii="仿宋_GB2312" w:hAnsi="仿宋_GB2312" w:eastAsia="仿宋_GB2312" w:cs="仿宋_GB2312"/>
          <w:sz w:val="24"/>
          <w:szCs w:val="24"/>
          <w:lang w:val="en-US" w:eastAsia="zh-CN"/>
        </w:rPr>
        <w:t>100份覆盖所有</w:t>
      </w:r>
    </w:p>
    <w:p>
      <w:pPr>
        <w:ind w:left="0" w:leftChars="0" w:firstLine="720" w:firstLineChars="3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领域的有代表性的检测报告清单。</w:t>
      </w:r>
    </w:p>
    <w:p>
      <w:pPr>
        <w:ind w:left="0" w:leftChars="0" w:firstLine="960" w:firstLineChars="3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pStyle w:val="8"/>
        <w:adjustRightInd w:val="0"/>
        <w:snapToGrid w:val="0"/>
        <w:spacing w:after="0" w:line="590" w:lineRule="exact"/>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表</w:t>
      </w:r>
      <w:r>
        <w:rPr>
          <w:rFonts w:hint="eastAsia" w:ascii="黑体" w:hAnsi="黑体" w:eastAsia="黑体" w:cs="黑体"/>
          <w:sz w:val="32"/>
          <w:szCs w:val="32"/>
          <w:lang w:val="en-US" w:eastAsia="zh-CN"/>
        </w:rPr>
        <w:t>6</w:t>
      </w:r>
    </w:p>
    <w:p>
      <w:pPr>
        <w:pStyle w:val="6"/>
        <w:kinsoku w:val="0"/>
        <w:overflowPunct w:val="0"/>
        <w:autoSpaceDE w:val="0"/>
        <w:autoSpaceDN w:val="0"/>
        <w:adjustRightInd w:val="0"/>
        <w:snapToGrid w:val="0"/>
        <w:spacing w:after="0" w:line="590" w:lineRule="exact"/>
        <w:ind w:left="0" w:leftChars="0" w:firstLine="0" w:firstLineChars="0"/>
        <w:jc w:val="center"/>
        <w:rPr>
          <w:rFonts w:hint="eastAsia" w:ascii="方正小标宋简体" w:hAnsi="方正小标宋简体" w:eastAsia="方正小标宋简体" w:cs="方正小标宋简体"/>
          <w:b w:val="0"/>
          <w:bCs w:val="0"/>
          <w:spacing w:val="-1"/>
          <w:kern w:val="0"/>
          <w:sz w:val="36"/>
          <w:szCs w:val="32"/>
        </w:rPr>
      </w:pPr>
    </w:p>
    <w:p>
      <w:pPr>
        <w:pStyle w:val="6"/>
        <w:kinsoku w:val="0"/>
        <w:overflowPunct w:val="0"/>
        <w:autoSpaceDE w:val="0"/>
        <w:autoSpaceDN w:val="0"/>
        <w:adjustRightInd w:val="0"/>
        <w:snapToGrid w:val="0"/>
        <w:spacing w:after="0" w:line="590" w:lineRule="exact"/>
        <w:ind w:left="0" w:leftChars="0" w:firstLine="0" w:firstLineChars="0"/>
        <w:jc w:val="center"/>
        <w:rPr>
          <w:rFonts w:hint="eastAsia" w:ascii="方正小标宋简体" w:hAnsi="方正小标宋简体" w:eastAsia="方正小标宋简体" w:cs="方正小标宋简体"/>
          <w:b w:val="0"/>
          <w:bCs w:val="0"/>
          <w:spacing w:val="-1"/>
          <w:kern w:val="0"/>
          <w:sz w:val="36"/>
          <w:szCs w:val="32"/>
        </w:rPr>
      </w:pPr>
      <w:r>
        <w:rPr>
          <w:rFonts w:hint="eastAsia" w:ascii="方正小标宋简体" w:hAnsi="方正小标宋简体" w:eastAsia="方正小标宋简体" w:cs="方正小标宋简体"/>
          <w:b w:val="0"/>
          <w:bCs w:val="0"/>
          <w:spacing w:val="-1"/>
          <w:kern w:val="0"/>
          <w:sz w:val="36"/>
          <w:szCs w:val="32"/>
        </w:rPr>
        <w:t>世行贷款中国食品安全改进项目（广东省子项）环境</w:t>
      </w:r>
    </w:p>
    <w:p>
      <w:pPr>
        <w:pStyle w:val="6"/>
        <w:kinsoku w:val="0"/>
        <w:overflowPunct w:val="0"/>
        <w:autoSpaceDE w:val="0"/>
        <w:autoSpaceDN w:val="0"/>
        <w:adjustRightInd w:val="0"/>
        <w:snapToGrid w:val="0"/>
        <w:spacing w:after="0" w:line="590" w:lineRule="exact"/>
        <w:ind w:left="0" w:leftChars="0" w:firstLine="0" w:firstLineChars="0"/>
        <w:jc w:val="center"/>
        <w:rPr>
          <w:rFonts w:hint="eastAsia" w:ascii="方正小标宋简体" w:hAnsi="方正小标宋简体" w:eastAsia="方正小标宋简体" w:cs="方正小标宋简体"/>
          <w:b w:val="0"/>
          <w:bCs w:val="0"/>
          <w:spacing w:val="-1"/>
          <w:kern w:val="0"/>
          <w:sz w:val="36"/>
          <w:szCs w:val="32"/>
        </w:rPr>
      </w:pPr>
      <w:r>
        <w:rPr>
          <w:rFonts w:hint="eastAsia" w:ascii="方正小标宋简体" w:hAnsi="方正小标宋简体" w:eastAsia="方正小标宋简体" w:cs="方正小标宋简体"/>
          <w:b w:val="0"/>
          <w:bCs w:val="0"/>
          <w:spacing w:val="-1"/>
          <w:kern w:val="0"/>
          <w:sz w:val="36"/>
          <w:szCs w:val="32"/>
        </w:rPr>
        <w:t>和社会风险筛选表格</w:t>
      </w:r>
    </w:p>
    <w:p>
      <w:pPr>
        <w:pStyle w:val="6"/>
        <w:kinsoku w:val="0"/>
        <w:overflowPunct w:val="0"/>
        <w:adjustRightInd w:val="0"/>
        <w:snapToGrid w:val="0"/>
        <w:spacing w:before="0" w:after="0" w:line="590" w:lineRule="exact"/>
        <w:ind w:left="0" w:leftChars="0" w:right="-94" w:rightChars="0" w:firstLine="480" w:firstLineChars="0"/>
        <w:jc w:val="left"/>
        <w:rPr>
          <w:rFonts w:hint="eastAsia" w:ascii="仿宋_GB2312" w:hAnsi="仿宋_GB2312" w:eastAsia="仿宋_GB2312" w:cs="仿宋_GB2312"/>
          <w:b w:val="0"/>
          <w:bCs w:val="0"/>
          <w:spacing w:val="-2"/>
          <w:sz w:val="24"/>
          <w:szCs w:val="24"/>
        </w:rPr>
      </w:pPr>
    </w:p>
    <w:p>
      <w:pPr>
        <w:pStyle w:val="6"/>
        <w:kinsoku w:val="0"/>
        <w:overflowPunct w:val="0"/>
        <w:adjustRightInd w:val="0"/>
        <w:snapToGrid w:val="0"/>
        <w:spacing w:before="0" w:after="0" w:line="590" w:lineRule="exact"/>
        <w:ind w:left="0" w:leftChars="0" w:right="-94" w:rightChars="0" w:firstLine="480" w:firstLineChars="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根据目前项目设计所涉及活动的性质、类型和规模，</w:t>
      </w:r>
      <w:r>
        <w:rPr>
          <w:rFonts w:hint="eastAsia" w:ascii="仿宋_GB2312" w:hAnsi="仿宋_GB2312" w:eastAsia="仿宋_GB2312" w:cs="仿宋_GB2312"/>
          <w:b w:val="0"/>
          <w:bCs w:val="0"/>
          <w:spacing w:val="-2"/>
          <w:sz w:val="24"/>
          <w:szCs w:val="24"/>
          <w:u w:val="single"/>
          <w:lang w:val="en-US" w:eastAsia="zh-CN"/>
        </w:rPr>
        <w:t xml:space="preserve">                         </w:t>
      </w:r>
      <w:r>
        <w:rPr>
          <w:rFonts w:hint="eastAsia" w:ascii="仿宋_GB2312" w:hAnsi="仿宋_GB2312" w:eastAsia="仿宋_GB2312" w:cs="仿宋_GB2312"/>
          <w:b w:val="0"/>
          <w:bCs w:val="0"/>
          <w:color w:val="auto"/>
          <w:kern w:val="0"/>
          <w:sz w:val="24"/>
          <w:szCs w:val="24"/>
        </w:rPr>
        <w:t>项目</w:t>
      </w:r>
      <w:r>
        <w:rPr>
          <w:rFonts w:hint="eastAsia" w:ascii="仿宋_GB2312" w:hAnsi="仿宋_GB2312" w:eastAsia="仿宋_GB2312" w:cs="仿宋_GB2312"/>
          <w:b w:val="0"/>
          <w:bCs w:val="0"/>
          <w:spacing w:val="-9"/>
          <w:sz w:val="24"/>
          <w:szCs w:val="24"/>
        </w:rPr>
        <w:t>定为</w:t>
      </w:r>
      <w:r>
        <w:rPr>
          <w:rFonts w:hint="eastAsia" w:ascii="仿宋_GB2312" w:hAnsi="仿宋_GB2312" w:eastAsia="仿宋_GB2312" w:cs="仿宋_GB2312"/>
          <w:b w:val="0"/>
          <w:bCs w:val="0"/>
          <w:sz w:val="24"/>
          <w:szCs w:val="24"/>
        </w:rPr>
        <w:t>OP4.01</w:t>
      </w:r>
      <w:r>
        <w:rPr>
          <w:rFonts w:hint="eastAsia" w:ascii="仿宋_GB2312" w:hAnsi="仿宋_GB2312" w:eastAsia="仿宋_GB2312" w:cs="仿宋_GB2312"/>
          <w:b w:val="0"/>
          <w:bCs w:val="0"/>
          <w:spacing w:val="-1"/>
          <w:sz w:val="24"/>
          <w:szCs w:val="24"/>
        </w:rPr>
        <w:t xml:space="preserve"> </w:t>
      </w:r>
      <w:r>
        <w:rPr>
          <w:rFonts w:hint="eastAsia" w:ascii="仿宋_GB2312" w:hAnsi="仿宋_GB2312" w:eastAsia="仿宋_GB2312" w:cs="仿宋_GB2312"/>
          <w:b w:val="0"/>
          <w:bCs w:val="0"/>
          <w:sz w:val="24"/>
          <w:szCs w:val="24"/>
        </w:rPr>
        <w:t>环境评价</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rPr>
        <w:t>类项目。</w:t>
      </w:r>
    </w:p>
    <w:p>
      <w:pPr>
        <w:pStyle w:val="6"/>
        <w:kinsoku w:val="0"/>
        <w:overflowPunct w:val="0"/>
        <w:adjustRightInd w:val="0"/>
        <w:snapToGrid w:val="0"/>
        <w:spacing w:before="0" w:after="0" w:line="590" w:lineRule="exact"/>
        <w:ind w:right="737" w:firstLine="472" w:firstLineChars="2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2"/>
          <w:sz w:val="24"/>
          <w:szCs w:val="24"/>
        </w:rPr>
        <w:t>项目</w:t>
      </w:r>
      <w:r>
        <w:rPr>
          <w:rFonts w:hint="eastAsia" w:ascii="仿宋_GB2312" w:hAnsi="仿宋_GB2312" w:eastAsia="仿宋_GB2312" w:cs="仿宋_GB2312"/>
          <w:b w:val="0"/>
          <w:bCs w:val="0"/>
          <w:spacing w:val="-6"/>
          <w:sz w:val="24"/>
          <w:szCs w:val="24"/>
        </w:rPr>
        <w:t>具体规模情况如下：</w:t>
      </w:r>
    </w:p>
    <w:p>
      <w:pPr>
        <w:pStyle w:val="6"/>
        <w:kinsoku w:val="0"/>
        <w:overflowPunct w:val="0"/>
        <w:autoSpaceDE w:val="0"/>
        <w:autoSpaceDN w:val="0"/>
        <w:adjustRightInd w:val="0"/>
        <w:snapToGrid w:val="0"/>
        <w:spacing w:before="0" w:after="0" w:line="590" w:lineRule="exact"/>
        <w:jc w:val="left"/>
        <w:rPr>
          <w:rFonts w:ascii="宋体" w:hAnsi="宋体" w:eastAsia="宋体" w:cs="Times New Roman"/>
          <w:kern w:val="0"/>
          <w:sz w:val="12"/>
        </w:rPr>
      </w:pPr>
    </w:p>
    <w:tbl>
      <w:tblPr>
        <w:tblStyle w:val="9"/>
        <w:tblW w:w="9572" w:type="dxa"/>
        <w:jc w:val="center"/>
        <w:tblLayout w:type="autofit"/>
        <w:tblCellMar>
          <w:top w:w="0" w:type="dxa"/>
          <w:left w:w="108" w:type="dxa"/>
          <w:bottom w:w="0" w:type="dxa"/>
          <w:right w:w="108" w:type="dxa"/>
        </w:tblCellMar>
      </w:tblPr>
      <w:tblGrid>
        <w:gridCol w:w="4112"/>
        <w:gridCol w:w="856"/>
        <w:gridCol w:w="758"/>
        <w:gridCol w:w="1397"/>
        <w:gridCol w:w="1114"/>
        <w:gridCol w:w="1335"/>
      </w:tblGrid>
      <w:tr>
        <w:tblPrEx>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107"/>
              <w:rPr>
                <w:rFonts w:hint="eastAsia" w:ascii="仿宋_GB2312" w:hAnsi="仿宋_GB2312" w:eastAsia="仿宋_GB2312" w:cs="仿宋_GB2312"/>
                <w:b/>
              </w:rPr>
            </w:pPr>
            <w:r>
              <w:rPr>
                <w:rFonts w:ascii="仿宋_GB2312" w:hAnsi="仿宋_GB2312" w:eastAsia="仿宋_GB2312" w:cs="仿宋_GB2312"/>
                <w:b/>
              </w:rPr>
              <w:t>项目名称</w:t>
            </w:r>
          </w:p>
        </w:tc>
        <w:tc>
          <w:tcPr>
            <w:tcW w:w="546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rPr>
                <w:rFonts w:hint="eastAsia" w:ascii="仿宋_GB2312" w:hAnsi="仿宋_GB2312" w:eastAsia="仿宋_GB2312" w:cs="仿宋_GB2312"/>
              </w:rPr>
            </w:pPr>
          </w:p>
        </w:tc>
      </w:tr>
      <w:tr>
        <w:tblPrEx>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ind w:left="107"/>
              <w:rPr>
                <w:rFonts w:hint="eastAsia" w:ascii="仿宋_GB2312" w:hAnsi="仿宋_GB2312" w:eastAsia="仿宋_GB2312" w:cs="仿宋_GB2312"/>
                <w:b/>
              </w:rPr>
            </w:pPr>
            <w:r>
              <w:rPr>
                <w:rFonts w:ascii="仿宋_GB2312" w:hAnsi="仿宋_GB2312" w:eastAsia="仿宋_GB2312" w:cs="仿宋_GB2312"/>
                <w:b/>
              </w:rPr>
              <w:t>项目位置</w:t>
            </w:r>
          </w:p>
        </w:tc>
        <w:tc>
          <w:tcPr>
            <w:tcW w:w="546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rPr>
                <w:rFonts w:hint="eastAsia" w:ascii="仿宋_GB2312" w:hAnsi="仿宋_GB2312" w:eastAsia="仿宋_GB2312" w:cs="仿宋_GB2312"/>
              </w:rPr>
            </w:pPr>
          </w:p>
        </w:tc>
      </w:tr>
      <w:tr>
        <w:tblPrEx>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107"/>
              <w:rPr>
                <w:rFonts w:hint="eastAsia" w:ascii="仿宋_GB2312" w:hAnsi="仿宋_GB2312" w:eastAsia="仿宋_GB2312" w:cs="仿宋_GB2312"/>
                <w:b/>
              </w:rPr>
            </w:pPr>
            <w:r>
              <w:rPr>
                <w:rFonts w:ascii="仿宋_GB2312" w:hAnsi="仿宋_GB2312" w:eastAsia="仿宋_GB2312" w:cs="仿宋_GB2312"/>
                <w:b/>
              </w:rPr>
              <w:t>项目业主</w:t>
            </w:r>
          </w:p>
        </w:tc>
        <w:tc>
          <w:tcPr>
            <w:tcW w:w="546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rPr>
                <w:rFonts w:hint="eastAsia" w:ascii="仿宋_GB2312" w:hAnsi="仿宋_GB2312" w:eastAsia="仿宋_GB2312" w:cs="仿宋_GB2312"/>
                <w:color w:val="FF0000"/>
              </w:rPr>
            </w:pPr>
          </w:p>
        </w:tc>
      </w:tr>
      <w:tr>
        <w:tblPrEx>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107"/>
              <w:rPr>
                <w:rFonts w:hint="eastAsia" w:ascii="仿宋_GB2312" w:hAnsi="仿宋_GB2312" w:eastAsia="仿宋_GB2312" w:cs="仿宋_GB2312"/>
                <w:b/>
              </w:rPr>
            </w:pPr>
            <w:r>
              <w:rPr>
                <w:rFonts w:ascii="仿宋_GB2312" w:hAnsi="仿宋_GB2312" w:eastAsia="仿宋_GB2312" w:cs="仿宋_GB2312"/>
                <w:b/>
              </w:rPr>
              <w:t>项目类型、行业</w:t>
            </w:r>
          </w:p>
        </w:tc>
        <w:tc>
          <w:tcPr>
            <w:tcW w:w="546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rPr>
                <w:rFonts w:hint="eastAsia" w:ascii="仿宋_GB2312" w:hAnsi="仿宋_GB2312" w:eastAsia="仿宋_GB2312" w:cs="仿宋_GB2312"/>
                <w:b w:val="0"/>
                <w:bCs/>
                <w:color w:val="auto"/>
              </w:rPr>
            </w:pPr>
            <w:r>
              <w:rPr>
                <w:rFonts w:ascii="仿宋_GB2312" w:hAnsi="仿宋_GB2312" w:eastAsia="仿宋_GB2312" w:cs="仿宋_GB2312"/>
                <w:b w:val="0"/>
                <w:bCs/>
                <w:color w:val="auto"/>
                <w:kern w:val="0"/>
              </w:rPr>
              <w:t>货物、农业</w:t>
            </w:r>
          </w:p>
        </w:tc>
      </w:tr>
      <w:tr>
        <w:tblPrEx>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107"/>
              <w:rPr>
                <w:rFonts w:hint="eastAsia" w:ascii="仿宋_GB2312" w:hAnsi="仿宋_GB2312" w:eastAsia="仿宋_GB2312" w:cs="仿宋_GB2312"/>
                <w:b/>
              </w:rPr>
            </w:pPr>
            <w:r>
              <w:rPr>
                <w:rFonts w:ascii="仿宋_GB2312" w:hAnsi="仿宋_GB2312" w:eastAsia="仿宋_GB2312" w:cs="仿宋_GB2312"/>
                <w:b/>
              </w:rPr>
              <w:t>投资估算</w:t>
            </w:r>
          </w:p>
        </w:tc>
        <w:tc>
          <w:tcPr>
            <w:tcW w:w="546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rPr>
                <w:rFonts w:hint="eastAsia" w:ascii="仿宋_GB2312" w:hAnsi="仿宋_GB2312" w:eastAsia="仿宋_GB2312" w:cs="仿宋_GB2312"/>
                <w:b w:val="0"/>
                <w:bCs/>
                <w:color w:val="auto"/>
              </w:rPr>
            </w:pPr>
            <w:r>
              <w:rPr>
                <w:rFonts w:ascii="仿宋_GB2312" w:hAnsi="仿宋_GB2312" w:eastAsia="仿宋_GB2312" w:cs="仿宋_GB2312"/>
                <w:b w:val="0"/>
                <w:bCs/>
                <w:color w:val="auto"/>
                <w:kern w:val="0"/>
              </w:rPr>
              <w:t>XXXX万元</w:t>
            </w:r>
          </w:p>
        </w:tc>
      </w:tr>
      <w:tr>
        <w:tblPrEx>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107"/>
              <w:rPr>
                <w:rFonts w:hint="eastAsia" w:ascii="仿宋_GB2312" w:hAnsi="仿宋_GB2312" w:eastAsia="仿宋_GB2312" w:cs="仿宋_GB2312"/>
                <w:b/>
              </w:rPr>
            </w:pPr>
            <w:r>
              <w:rPr>
                <w:rFonts w:ascii="仿宋_GB2312" w:hAnsi="仿宋_GB2312" w:eastAsia="仿宋_GB2312" w:cs="仿宋_GB2312"/>
                <w:b/>
              </w:rPr>
              <w:t>开始、完成日期</w:t>
            </w:r>
          </w:p>
        </w:tc>
        <w:tc>
          <w:tcPr>
            <w:tcW w:w="546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rPr>
                <w:rFonts w:hint="eastAsia" w:ascii="仿宋_GB2312" w:hAnsi="仿宋_GB2312" w:eastAsia="仿宋_GB2312" w:cs="仿宋_GB2312"/>
                <w:b w:val="0"/>
                <w:bCs/>
                <w:color w:val="auto"/>
              </w:rPr>
            </w:pPr>
            <w:r>
              <w:rPr>
                <w:rFonts w:hint="eastAsia" w:ascii="仿宋_GB2312" w:hAnsi="仿宋_GB2312" w:eastAsia="仿宋_GB2312" w:cs="仿宋_GB2312"/>
                <w:b w:val="0"/>
                <w:bCs/>
                <w:color w:val="auto"/>
                <w:kern w:val="0"/>
              </w:rPr>
              <w:t>202</w:t>
            </w:r>
            <w:r>
              <w:rPr>
                <w:rFonts w:ascii="仿宋_GB2312" w:hAnsi="仿宋_GB2312" w:eastAsia="仿宋_GB2312" w:cs="仿宋_GB2312"/>
                <w:b w:val="0"/>
                <w:bCs/>
                <w:color w:val="auto"/>
                <w:kern w:val="0"/>
              </w:rPr>
              <w:t>X</w:t>
            </w:r>
            <w:r>
              <w:rPr>
                <w:rFonts w:hint="eastAsia" w:ascii="仿宋_GB2312" w:hAnsi="仿宋_GB2312" w:eastAsia="仿宋_GB2312" w:cs="仿宋_GB2312"/>
                <w:b w:val="0"/>
                <w:bCs/>
                <w:color w:val="auto"/>
                <w:kern w:val="0"/>
              </w:rPr>
              <w:t>.</w:t>
            </w:r>
            <w:r>
              <w:rPr>
                <w:rFonts w:ascii="仿宋_GB2312" w:hAnsi="仿宋_GB2312" w:eastAsia="仿宋_GB2312" w:cs="仿宋_GB2312"/>
                <w:b w:val="0"/>
                <w:bCs/>
                <w:color w:val="auto"/>
                <w:kern w:val="0"/>
              </w:rPr>
              <w:t>XX</w:t>
            </w:r>
            <w:r>
              <w:rPr>
                <w:rFonts w:hint="eastAsia" w:ascii="仿宋_GB2312" w:hAnsi="仿宋_GB2312" w:eastAsia="仿宋_GB2312" w:cs="仿宋_GB2312"/>
                <w:b w:val="0"/>
                <w:bCs/>
                <w:color w:val="auto"/>
                <w:kern w:val="0"/>
              </w:rPr>
              <w:t>-202</w:t>
            </w:r>
            <w:r>
              <w:rPr>
                <w:rFonts w:ascii="仿宋_GB2312" w:hAnsi="仿宋_GB2312" w:eastAsia="仿宋_GB2312" w:cs="仿宋_GB2312"/>
                <w:b w:val="0"/>
                <w:bCs/>
                <w:color w:val="auto"/>
                <w:kern w:val="0"/>
              </w:rPr>
              <w:t>X</w:t>
            </w:r>
            <w:r>
              <w:rPr>
                <w:rFonts w:hint="eastAsia" w:ascii="仿宋_GB2312" w:hAnsi="仿宋_GB2312" w:eastAsia="仿宋_GB2312" w:cs="仿宋_GB2312"/>
                <w:b w:val="0"/>
                <w:bCs/>
                <w:color w:val="auto"/>
                <w:kern w:val="0"/>
              </w:rPr>
              <w:t>.</w:t>
            </w:r>
            <w:r>
              <w:rPr>
                <w:rFonts w:ascii="仿宋_GB2312" w:hAnsi="仿宋_GB2312" w:eastAsia="仿宋_GB2312" w:cs="仿宋_GB2312"/>
                <w:b w:val="0"/>
                <w:bCs/>
                <w:color w:val="auto"/>
                <w:kern w:val="0"/>
              </w:rPr>
              <w:t>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0" w:leftChars="0" w:right="74" w:rightChars="0" w:firstLine="0" w:firstLineChars="0"/>
              <w:jc w:val="center"/>
              <w:rPr>
                <w:rFonts w:hint="eastAsia" w:ascii="仿宋_GB2312" w:hAnsi="仿宋_GB2312" w:eastAsia="仿宋_GB2312" w:cs="仿宋_GB2312"/>
                <w:b/>
                <w:sz w:val="22"/>
                <w:szCs w:val="24"/>
              </w:rPr>
            </w:pPr>
            <w:r>
              <w:rPr>
                <w:rFonts w:hint="eastAsia" w:ascii="仿宋_GB2312" w:hAnsi="仿宋_GB2312" w:eastAsia="仿宋_GB2312" w:cs="仿宋_GB2312"/>
                <w:b/>
                <w:sz w:val="22"/>
                <w:szCs w:val="24"/>
              </w:rPr>
              <w:t>问</w:t>
            </w:r>
            <w:r>
              <w:rPr>
                <w:rFonts w:hint="eastAsia" w:ascii="仿宋_GB2312" w:hAnsi="仿宋_GB2312" w:eastAsia="仿宋_GB2312" w:cs="仿宋_GB2312"/>
                <w:b/>
                <w:sz w:val="22"/>
                <w:szCs w:val="24"/>
                <w:lang w:val="en-US" w:eastAsia="zh-CN"/>
              </w:rPr>
              <w:t xml:space="preserve">   </w:t>
            </w:r>
            <w:r>
              <w:rPr>
                <w:rFonts w:hint="eastAsia" w:ascii="仿宋_GB2312" w:hAnsi="仿宋_GB2312" w:eastAsia="仿宋_GB2312" w:cs="仿宋_GB2312"/>
                <w:b/>
                <w:sz w:val="22"/>
                <w:szCs w:val="24"/>
              </w:rPr>
              <w:t>题</w:t>
            </w:r>
          </w:p>
        </w:tc>
        <w:tc>
          <w:tcPr>
            <w:tcW w:w="301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0" w:leftChars="0" w:right="-24" w:rightChars="0" w:firstLine="0" w:firstLineChars="0"/>
              <w:jc w:val="center"/>
              <w:rPr>
                <w:rFonts w:hint="eastAsia" w:ascii="仿宋_GB2312" w:hAnsi="仿宋_GB2312" w:eastAsia="仿宋_GB2312" w:cs="仿宋_GB2312"/>
                <w:b/>
                <w:sz w:val="22"/>
                <w:szCs w:val="24"/>
              </w:rPr>
            </w:pPr>
            <w:r>
              <w:rPr>
                <w:rFonts w:hint="eastAsia" w:ascii="仿宋_GB2312" w:hAnsi="仿宋_GB2312" w:eastAsia="仿宋_GB2312" w:cs="仿宋_GB2312"/>
                <w:b/>
                <w:sz w:val="22"/>
                <w:szCs w:val="24"/>
              </w:rPr>
              <w:t>答</w:t>
            </w:r>
            <w:r>
              <w:rPr>
                <w:rFonts w:hint="eastAsia" w:ascii="仿宋_GB2312" w:hAnsi="仿宋_GB2312" w:eastAsia="仿宋_GB2312" w:cs="仿宋_GB2312"/>
                <w:b/>
                <w:sz w:val="22"/>
                <w:szCs w:val="24"/>
                <w:lang w:val="en-US" w:eastAsia="zh-CN"/>
              </w:rPr>
              <w:t xml:space="preserve">  </w:t>
            </w:r>
            <w:r>
              <w:rPr>
                <w:rFonts w:hint="eastAsia" w:ascii="仿宋_GB2312" w:hAnsi="仿宋_GB2312" w:eastAsia="仿宋_GB2312" w:cs="仿宋_GB2312"/>
                <w:b/>
                <w:sz w:val="22"/>
                <w:szCs w:val="24"/>
              </w:rPr>
              <w:t>案</w:t>
            </w:r>
          </w:p>
        </w:tc>
        <w:tc>
          <w:tcPr>
            <w:tcW w:w="111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0" w:leftChars="0" w:right="-102" w:rightChars="0" w:firstLine="0" w:firstLineChars="0"/>
              <w:jc w:val="center"/>
              <w:rPr>
                <w:rFonts w:hint="eastAsia" w:ascii="仿宋_GB2312" w:hAnsi="仿宋_GB2312" w:eastAsia="仿宋_GB2312" w:cs="仿宋_GB2312"/>
                <w:b/>
                <w:spacing w:val="-1"/>
                <w:sz w:val="22"/>
                <w:szCs w:val="24"/>
              </w:rPr>
            </w:pPr>
            <w:r>
              <w:rPr>
                <w:rFonts w:hint="eastAsia" w:ascii="仿宋_GB2312" w:hAnsi="仿宋_GB2312" w:eastAsia="仿宋_GB2312" w:cs="仿宋_GB2312"/>
                <w:b/>
                <w:spacing w:val="-1"/>
                <w:sz w:val="22"/>
                <w:szCs w:val="24"/>
              </w:rPr>
              <w:t>如是，则触及世界银行政策</w:t>
            </w:r>
          </w:p>
        </w:tc>
        <w:tc>
          <w:tcPr>
            <w:tcW w:w="133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tabs>
                <w:tab w:val="left" w:pos="1470"/>
              </w:tabs>
              <w:kinsoku w:val="0"/>
              <w:overflowPunct w:val="0"/>
              <w:adjustRightInd w:val="0"/>
              <w:snapToGrid w:val="0"/>
              <w:spacing w:before="0" w:beforeLines="0" w:afterLines="0" w:line="240" w:lineRule="auto"/>
              <w:ind w:left="11" w:leftChars="0" w:right="18" w:rightChars="0" w:hanging="11" w:firstLineChars="0"/>
              <w:jc w:val="center"/>
              <w:rPr>
                <w:rFonts w:hint="eastAsia" w:ascii="仿宋_GB2312" w:hAnsi="仿宋_GB2312" w:eastAsia="仿宋_GB2312" w:cs="仿宋_GB2312"/>
                <w:b/>
                <w:sz w:val="22"/>
                <w:szCs w:val="24"/>
              </w:rPr>
            </w:pPr>
            <w:r>
              <w:rPr>
                <w:rFonts w:hint="eastAsia" w:ascii="仿宋_GB2312" w:hAnsi="仿宋_GB2312" w:eastAsia="仿宋_GB2312" w:cs="仿宋_GB2312"/>
                <w:b/>
                <w:spacing w:val="-5"/>
                <w:sz w:val="22"/>
                <w:szCs w:val="24"/>
              </w:rPr>
              <w:t>如果是，则需提供相</w:t>
            </w:r>
            <w:r>
              <w:rPr>
                <w:rFonts w:hint="eastAsia" w:ascii="仿宋_GB2312" w:hAnsi="仿宋_GB2312" w:eastAsia="仿宋_GB2312" w:cs="仿宋_GB2312"/>
                <w:b/>
                <w:sz w:val="22"/>
                <w:szCs w:val="24"/>
              </w:rPr>
              <w:t>关文件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6"/>
              <w:kinsoku w:val="0"/>
              <w:overflowPunct w:val="0"/>
              <w:adjustRightInd w:val="0"/>
              <w:snapToGrid w:val="0"/>
              <w:spacing w:before="0" w:beforeLines="0" w:after="0" w:afterLines="0"/>
              <w:ind w:left="5529" w:right="5110"/>
              <w:jc w:val="center"/>
              <w:rPr>
                <w:rFonts w:hint="eastAsia" w:ascii="仿宋_GB2312" w:hAnsi="仿宋_GB2312" w:cs="仿宋_GB2312"/>
                <w:sz w:val="2"/>
                <w:szCs w:val="24"/>
              </w:rPr>
            </w:pP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198"/>
              <w:jc w:val="center"/>
              <w:rPr>
                <w:rFonts w:hint="eastAsia" w:ascii="仿宋_GB2312" w:hAnsi="仿宋_GB2312" w:eastAsia="仿宋_GB2312" w:cs="仿宋_GB2312"/>
                <w:b/>
                <w:sz w:val="22"/>
                <w:szCs w:val="24"/>
              </w:rPr>
            </w:pPr>
            <w:r>
              <w:rPr>
                <w:rFonts w:hint="eastAsia" w:ascii="仿宋_GB2312" w:hAnsi="仿宋_GB2312" w:eastAsia="仿宋_GB2312" w:cs="仿宋_GB2312"/>
                <w:b/>
                <w:sz w:val="22"/>
                <w:szCs w:val="24"/>
              </w:rPr>
              <w:t>是</w:t>
            </w: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10"/>
              <w:jc w:val="center"/>
              <w:rPr>
                <w:rFonts w:hint="eastAsia" w:ascii="仿宋_GB2312" w:hAnsi="仿宋_GB2312" w:eastAsia="仿宋_GB2312" w:cs="仿宋_GB2312"/>
                <w:b/>
                <w:sz w:val="22"/>
                <w:szCs w:val="24"/>
              </w:rPr>
            </w:pPr>
            <w:r>
              <w:rPr>
                <w:rFonts w:hint="eastAsia" w:ascii="仿宋_GB2312" w:hAnsi="仿宋_GB2312" w:eastAsia="仿宋_GB2312" w:cs="仿宋_GB2312"/>
                <w:b/>
                <w:sz w:val="22"/>
                <w:szCs w:val="24"/>
              </w:rPr>
              <w:t>否</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0" w:leftChars="0" w:right="63" w:rightChars="0" w:firstLine="0" w:firstLineChars="0"/>
              <w:jc w:val="center"/>
              <w:rPr>
                <w:rFonts w:hint="eastAsia" w:ascii="仿宋_GB2312" w:hAnsi="仿宋_GB2312" w:eastAsia="仿宋_GB2312" w:cs="仿宋_GB2312"/>
                <w:b/>
                <w:sz w:val="22"/>
                <w:szCs w:val="24"/>
              </w:rPr>
            </w:pPr>
            <w:r>
              <w:rPr>
                <w:rFonts w:hint="eastAsia" w:ascii="仿宋_GB2312" w:hAnsi="仿宋_GB2312" w:eastAsia="仿宋_GB2312" w:cs="仿宋_GB2312"/>
                <w:b/>
                <w:sz w:val="22"/>
                <w:szCs w:val="24"/>
              </w:rPr>
              <w:t>说明</w:t>
            </w:r>
          </w:p>
        </w:tc>
        <w:tc>
          <w:tcPr>
            <w:tcW w:w="1114"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6"/>
              <w:kinsoku w:val="0"/>
              <w:overflowPunct w:val="0"/>
              <w:adjustRightInd w:val="0"/>
              <w:snapToGrid w:val="0"/>
              <w:spacing w:before="0" w:beforeLines="0" w:after="0" w:afterLines="0"/>
              <w:ind w:left="5529" w:right="5110"/>
              <w:jc w:val="center"/>
              <w:rPr>
                <w:rFonts w:hint="eastAsia" w:ascii="仿宋_GB2312" w:hAnsi="仿宋_GB2312" w:cs="仿宋_GB2312"/>
                <w:sz w:val="2"/>
                <w:szCs w:val="24"/>
              </w:rPr>
            </w:pPr>
          </w:p>
        </w:tc>
        <w:tc>
          <w:tcPr>
            <w:tcW w:w="1335"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6"/>
              <w:kinsoku w:val="0"/>
              <w:overflowPunct w:val="0"/>
              <w:adjustRightInd w:val="0"/>
              <w:snapToGrid w:val="0"/>
              <w:spacing w:before="0" w:beforeLines="0" w:after="0" w:afterLines="0"/>
              <w:ind w:left="5529" w:right="5110"/>
              <w:jc w:val="center"/>
              <w:rPr>
                <w:rFonts w:hint="eastAsia" w:ascii="仿宋_GB2312" w:hAnsi="仿宋_GB2312" w:cs="仿宋_GB2312"/>
                <w:sz w:val="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7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84"/>
              <w:jc w:val="center"/>
              <w:rPr>
                <w:rFonts w:hint="eastAsia" w:ascii="黑体" w:hAnsi="黑体" w:eastAsia="黑体" w:cs="黑体"/>
                <w:b w:val="0"/>
                <w:bCs/>
                <w:spacing w:val="-2"/>
                <w:sz w:val="22"/>
                <w:szCs w:val="24"/>
              </w:rPr>
            </w:pPr>
            <w:r>
              <w:rPr>
                <w:rFonts w:hint="eastAsia" w:ascii="黑体" w:hAnsi="黑体" w:eastAsia="黑体" w:cs="黑体"/>
                <w:b w:val="0"/>
                <w:bCs/>
                <w:spacing w:val="-2"/>
                <w:sz w:val="22"/>
                <w:szCs w:val="24"/>
              </w:rPr>
              <w:t>第一部分 排除清单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0" w:leftChars="0" w:right="12" w:firstLine="0" w:firstLineChars="0"/>
              <w:rPr>
                <w:rFonts w:hint="eastAsia" w:ascii="仿宋_GB2312" w:hAnsi="仿宋_GB2312" w:eastAsia="仿宋_GB2312" w:cs="仿宋_GB2312"/>
                <w:sz w:val="22"/>
                <w:szCs w:val="24"/>
                <w:u w:val="single"/>
                <w:lang w:val="en-US" w:eastAsia="zh-CN"/>
              </w:rPr>
            </w:pPr>
            <w:r>
              <w:rPr>
                <w:rFonts w:hint="eastAsia" w:ascii="仿宋_GB2312" w:hAnsi="仿宋_GB2312" w:eastAsia="仿宋_GB2312" w:cs="仿宋_GB2312"/>
                <w:sz w:val="22"/>
                <w:szCs w:val="24"/>
              </w:rPr>
              <w:t>子项目是否可能带来严重的负面环境影响，这些影响是否具有敏感性，多样性或前所未有？（可参照中国最新版《建设项目环境评价分类管理名录》（2021</w:t>
            </w:r>
            <w:r>
              <w:rPr>
                <w:rFonts w:hint="eastAsia" w:ascii="仿宋_GB2312" w:hAnsi="仿宋_GB2312" w:eastAsia="仿宋_GB2312" w:cs="仿宋_GB2312"/>
                <w:spacing w:val="-11"/>
                <w:sz w:val="22"/>
                <w:szCs w:val="24"/>
              </w:rPr>
              <w:t xml:space="preserve"> </w:t>
            </w:r>
            <w:r>
              <w:rPr>
                <w:rFonts w:hint="eastAsia" w:ascii="仿宋_GB2312" w:hAnsi="仿宋_GB2312" w:eastAsia="仿宋_GB2312" w:cs="仿宋_GB2312"/>
                <w:sz w:val="22"/>
                <w:szCs w:val="24"/>
              </w:rPr>
              <w:t>年版）</w:t>
            </w:r>
            <w:r>
              <w:rPr>
                <w:rFonts w:hint="eastAsia" w:ascii="仿宋_GB2312" w:hAnsi="仿宋_GB2312" w:eastAsia="仿宋_GB2312" w:cs="仿宋_GB2312"/>
                <w:spacing w:val="-107"/>
                <w:sz w:val="22"/>
                <w:szCs w:val="24"/>
              </w:rPr>
              <w:t xml:space="preserve"> </w:t>
            </w:r>
            <w:r>
              <w:rPr>
                <w:rFonts w:hint="eastAsia" w:ascii="仿宋_GB2312" w:hAnsi="仿宋_GB2312" w:eastAsia="仿宋_GB2312" w:cs="仿宋_GB2312"/>
                <w:sz w:val="22"/>
                <w:szCs w:val="24"/>
              </w:rPr>
              <w:t>需编制环境影响评价报告书的项目类型）</w:t>
            </w:r>
            <w:r>
              <w:rPr>
                <w:rFonts w:hint="eastAsia" w:ascii="仿宋_GB2312" w:hAnsi="仿宋_GB2312" w:eastAsia="仿宋_GB2312" w:cs="仿宋_GB2312"/>
                <w:spacing w:val="-107"/>
                <w:sz w:val="22"/>
                <w:szCs w:val="24"/>
              </w:rPr>
              <w:t xml:space="preserve"> </w:t>
            </w:r>
            <w:r>
              <w:rPr>
                <w:rFonts w:hint="eastAsia" w:ascii="仿宋_GB2312" w:hAnsi="仿宋_GB2312" w:eastAsia="仿宋_GB2312" w:cs="仿宋_GB2312"/>
                <w:sz w:val="22"/>
                <w:szCs w:val="24"/>
              </w:rPr>
              <w:t>请提供简要说明：</w:t>
            </w:r>
            <w:r>
              <w:rPr>
                <w:rFonts w:hint="eastAsia" w:ascii="仿宋_GB2312" w:hAnsi="仿宋_GB2312" w:eastAsia="仿宋_GB2312" w:cs="仿宋_GB2312"/>
                <w:sz w:val="22"/>
                <w:szCs w:val="24"/>
                <w:u w:val="single"/>
                <w:lang w:val="en-US" w:eastAsia="zh-CN"/>
              </w:rPr>
              <w:t xml:space="preserve">      </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2"/>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sz w:val="24"/>
                <w:szCs w:val="24"/>
              </w:rPr>
            </w:pPr>
          </w:p>
          <w:p>
            <w:pPr>
              <w:pStyle w:val="12"/>
              <w:kinsoku w:val="0"/>
              <w:overflowPunct w:val="0"/>
              <w:adjustRightInd w:val="0"/>
              <w:snapToGrid w:val="0"/>
              <w:spacing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4.01</w:t>
            </w:r>
          </w:p>
          <w:p>
            <w:pPr>
              <w:pStyle w:val="12"/>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A</w:t>
            </w:r>
            <w:r>
              <w:rPr>
                <w:rFonts w:hint="eastAsia" w:ascii="仿宋_GB2312" w:hAnsi="仿宋_GB2312" w:eastAsia="仿宋_GB2312" w:cs="仿宋_GB2312"/>
                <w:spacing w:val="-3"/>
                <w:sz w:val="22"/>
                <w:szCs w:val="24"/>
              </w:rPr>
              <w:t xml:space="preserve"> </w:t>
            </w:r>
            <w:r>
              <w:rPr>
                <w:rFonts w:hint="eastAsia" w:ascii="仿宋_GB2312" w:hAnsi="仿宋_GB2312" w:eastAsia="仿宋_GB2312" w:cs="仿宋_GB2312"/>
                <w:sz w:val="22"/>
                <w:szCs w:val="24"/>
              </w:rPr>
              <w:t>类环境评价</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0" w:leftChars="0" w:right="72" w:firstLine="0" w:firstLineChars="0"/>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项目是否可能造成重要自然栖息地的改</w:t>
            </w:r>
            <w:r>
              <w:rPr>
                <w:rFonts w:hint="eastAsia" w:ascii="仿宋_GB2312" w:hAnsi="仿宋_GB2312" w:eastAsia="仿宋_GB2312" w:cs="仿宋_GB2312"/>
                <w:spacing w:val="-1"/>
                <w:sz w:val="22"/>
                <w:szCs w:val="24"/>
              </w:rPr>
              <w:t>变或退化？（可参照即将实施的《广东省</w:t>
            </w:r>
            <w:r>
              <w:rPr>
                <w:rFonts w:hint="eastAsia" w:ascii="仿宋_GB2312" w:hAnsi="仿宋_GB2312" w:eastAsia="仿宋_GB2312" w:cs="仿宋_GB2312"/>
                <w:sz w:val="22"/>
                <w:szCs w:val="24"/>
              </w:rPr>
              <w:t>陆域和海域生态保护红线》）</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2"/>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4.04</w:t>
            </w:r>
          </w:p>
          <w:p>
            <w:pPr>
              <w:pStyle w:val="12"/>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自然栖息地</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line="240" w:lineRule="auto"/>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0" w:leftChars="0" w:right="288" w:firstLine="0" w:firstLineChars="0"/>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项目活动是否可能会对物质文化遗产造</w:t>
            </w:r>
            <w:r>
              <w:rPr>
                <w:rFonts w:hint="eastAsia" w:ascii="仿宋_GB2312" w:hAnsi="仿宋_GB2312" w:eastAsia="仿宋_GB2312" w:cs="仿宋_GB2312"/>
                <w:sz w:val="22"/>
                <w:szCs w:val="24"/>
              </w:rPr>
              <w:t>成重要影响？</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2"/>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0" w:leftChars="0"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4.11</w:t>
            </w:r>
            <w:r>
              <w:rPr>
                <w:rFonts w:hint="eastAsia" w:ascii="仿宋_GB2312" w:hAnsi="仿宋_GB2312" w:eastAsia="仿宋_GB2312" w:cs="仿宋_GB2312"/>
                <w:spacing w:val="-3"/>
                <w:sz w:val="22"/>
                <w:szCs w:val="24"/>
              </w:rPr>
              <w:t xml:space="preserve"> </w:t>
            </w:r>
            <w:r>
              <w:rPr>
                <w:rFonts w:hint="eastAsia" w:ascii="仿宋_GB2312" w:hAnsi="仿宋_GB2312" w:eastAsia="仿宋_GB2312" w:cs="仿宋_GB2312"/>
                <w:sz w:val="22"/>
                <w:szCs w:val="24"/>
              </w:rPr>
              <w:t>物质文化资源</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0" w:leftChars="0" w:right="285" w:firstLine="0" w:firstLineChars="0"/>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项目活动是否符合广东省最新的海域相关利用发展规划？</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2"/>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0" w:leftChars="0" w:firstLine="0" w:firstLineChars="0"/>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列入世界银行集团排除清单的项目活动</w:t>
            </w:r>
            <w:r>
              <w:rPr>
                <w:rFonts w:hint="eastAsia" w:ascii="仿宋_GB2312" w:hAnsi="仿宋_GB2312" w:eastAsia="仿宋_GB2312" w:cs="仿宋_GB2312"/>
                <w:spacing w:val="-1"/>
                <w:sz w:val="22"/>
                <w:szCs w:val="24"/>
              </w:rPr>
              <w:t>（</w:t>
            </w:r>
            <w:r>
              <w:rPr>
                <w:rFonts w:hint="eastAsia" w:ascii="仿宋_GB2312" w:hAnsi="仿宋_GB2312" w:eastAsia="仿宋_GB2312" w:cs="仿宋_GB2312"/>
                <w:spacing w:val="-6"/>
                <w:sz w:val="22"/>
                <w:szCs w:val="24"/>
              </w:rPr>
              <w:t xml:space="preserve">详见环境社会管理框架第 </w:t>
            </w:r>
            <w:r>
              <w:rPr>
                <w:rFonts w:hint="eastAsia" w:ascii="仿宋_GB2312" w:hAnsi="仿宋_GB2312" w:eastAsia="仿宋_GB2312" w:cs="仿宋_GB2312"/>
                <w:sz w:val="22"/>
                <w:szCs w:val="24"/>
              </w:rPr>
              <w:t>3.3 小节）</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2"/>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4" w:leftChars="0" w:right="102" w:rightChars="0" w:hanging="4" w:firstLineChars="0"/>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子项目中是否会建造一个新的大坝或改造现有或建设中大坝？</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2"/>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4.37</w:t>
            </w:r>
          </w:p>
          <w:p>
            <w:pPr>
              <w:pStyle w:val="12"/>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大坝安全</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0" w:leftChars="0" w:right="72"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子项目是否涉及非自愿征地，财产损失或丧失收入来源，生计来源</w:t>
            </w:r>
            <w:r>
              <w:rPr>
                <w:rFonts w:hint="eastAsia" w:ascii="仿宋_GB2312" w:hAnsi="仿宋_GB2312" w:eastAsia="仿宋_GB2312" w:cs="仿宋_GB2312"/>
                <w:sz w:val="22"/>
                <w:szCs w:val="24"/>
              </w:rPr>
              <w:t>？（包括征收土</w:t>
            </w:r>
            <w:r>
              <w:rPr>
                <w:rFonts w:hint="eastAsia" w:ascii="仿宋_GB2312" w:hAnsi="仿宋_GB2312" w:eastAsia="仿宋_GB2312" w:cs="仿宋_GB2312"/>
                <w:spacing w:val="-1"/>
                <w:sz w:val="22"/>
                <w:szCs w:val="24"/>
              </w:rPr>
              <w:t>地、房屋拆迁、被禁止进入垂钓地点、经济林、种植土地、对周边海域的中小渔民</w:t>
            </w:r>
            <w:r>
              <w:rPr>
                <w:rFonts w:hint="eastAsia" w:ascii="仿宋_GB2312" w:hAnsi="仿宋_GB2312" w:eastAsia="仿宋_GB2312" w:cs="仿宋_GB2312"/>
                <w:sz w:val="22"/>
                <w:szCs w:val="24"/>
              </w:rPr>
              <w:t>收入带来负面影响）</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2"/>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4.12</w:t>
            </w:r>
          </w:p>
          <w:p>
            <w:pPr>
              <w:pStyle w:val="12"/>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非自愿移民</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line="240" w:lineRule="auto"/>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0" w:leftChars="0" w:right="72" w:firstLine="0" w:firstLineChars="0"/>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项目是否有可能对森林或依靠森林生存</w:t>
            </w:r>
            <w:r>
              <w:rPr>
                <w:rFonts w:hint="eastAsia" w:ascii="仿宋_GB2312" w:hAnsi="仿宋_GB2312" w:eastAsia="仿宋_GB2312" w:cs="仿宋_GB2312"/>
                <w:spacing w:val="-1"/>
                <w:sz w:val="22"/>
                <w:szCs w:val="24"/>
              </w:rPr>
              <w:t>的群体产生影响，以及他们对森林的互动或依赖程度；或项目旨在为管理或保护自</w:t>
            </w:r>
            <w:r>
              <w:rPr>
                <w:rFonts w:hint="eastAsia" w:ascii="仿宋_GB2312" w:hAnsi="仿宋_GB2312" w:eastAsia="仿宋_GB2312" w:cs="仿宋_GB2312"/>
                <w:sz w:val="22"/>
                <w:szCs w:val="24"/>
              </w:rPr>
              <w:t>然森林或人工林使用带来变革？请提供简要说明：</w:t>
            </w:r>
            <w:r>
              <w:rPr>
                <w:rFonts w:hint="eastAsia" w:ascii="仿宋_GB2312" w:hAnsi="仿宋_GB2312" w:eastAsia="仿宋_GB2312" w:cs="仿宋_GB2312"/>
                <w:sz w:val="22"/>
                <w:szCs w:val="24"/>
                <w:u w:val="single"/>
                <w:lang w:val="en-US" w:eastAsia="zh-CN"/>
              </w:rPr>
              <w:t xml:space="preserve">    </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2"/>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4.36</w:t>
            </w:r>
          </w:p>
          <w:p>
            <w:pPr>
              <w:pStyle w:val="12"/>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林地</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0" w:leftChars="0" w:right="72" w:firstLine="0" w:firstLineChars="0"/>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子项目参与单位存在三年内性别歧视、工</w:t>
            </w:r>
            <w:r>
              <w:rPr>
                <w:rFonts w:hint="eastAsia" w:ascii="仿宋_GB2312" w:hAnsi="仿宋_GB2312" w:eastAsia="仿宋_GB2312" w:cs="仿宋_GB2312"/>
                <w:sz w:val="22"/>
                <w:szCs w:val="24"/>
              </w:rPr>
              <w:t>作场所性骚扰不良记录</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2"/>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84" w:right="141"/>
              <w:jc w:val="center"/>
              <w:rPr>
                <w:rFonts w:hint="eastAsia" w:ascii="仿宋_GB2312" w:hAnsi="仿宋_GB2312" w:eastAsia="仿宋_GB2312" w:cs="仿宋_GB2312"/>
                <w:spacing w:val="-1"/>
                <w:sz w:val="22"/>
                <w:szCs w:val="24"/>
              </w:rPr>
            </w:pPr>
            <w:r>
              <w:rPr>
                <w:rFonts w:hint="eastAsia" w:ascii="仿宋_GB2312" w:hAnsi="仿宋_GB2312" w:eastAsia="仿宋_GB2312" w:cs="仿宋_GB2312"/>
                <w:spacing w:val="-1"/>
                <w:sz w:val="22"/>
                <w:szCs w:val="24"/>
              </w:rPr>
              <w:t>世界银行工作场所安全政策</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0" w:leftChars="0" w:right="72"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pacing w:val="-4"/>
                <w:sz w:val="22"/>
                <w:szCs w:val="24"/>
              </w:rPr>
              <w:t>产业链投资活动</w:t>
            </w:r>
            <w:r>
              <w:rPr>
                <w:rFonts w:hint="eastAsia" w:ascii="仿宋_GB2312" w:hAnsi="仿宋_GB2312" w:eastAsia="仿宋_GB2312" w:cs="仿宋_GB2312"/>
                <w:spacing w:val="-4"/>
                <w:sz w:val="22"/>
                <w:szCs w:val="24"/>
                <w:lang w:eastAsia="zh-CN"/>
              </w:rPr>
              <w:t>（</w:t>
            </w:r>
            <w:r>
              <w:rPr>
                <w:rFonts w:hint="eastAsia" w:ascii="仿宋_GB2312" w:hAnsi="仿宋_GB2312" w:eastAsia="仿宋_GB2312" w:cs="仿宋_GB2312"/>
                <w:spacing w:val="-17"/>
                <w:sz w:val="22"/>
                <w:szCs w:val="24"/>
              </w:rPr>
              <w:t xml:space="preserve">子项目 </w:t>
            </w:r>
            <w:r>
              <w:rPr>
                <w:rFonts w:hint="eastAsia" w:ascii="仿宋_GB2312" w:hAnsi="仿宋_GB2312" w:eastAsia="仿宋_GB2312" w:cs="仿宋_GB2312"/>
                <w:spacing w:val="-3"/>
                <w:sz w:val="22"/>
                <w:szCs w:val="24"/>
              </w:rPr>
              <w:t>3.1</w:t>
            </w:r>
            <w:r>
              <w:rPr>
                <w:rFonts w:hint="eastAsia" w:ascii="仿宋_GB2312" w:hAnsi="仿宋_GB2312" w:eastAsia="仿宋_GB2312" w:cs="仿宋_GB2312"/>
                <w:sz w:val="22"/>
                <w:szCs w:val="24"/>
              </w:rPr>
              <w:t xml:space="preserve"> </w:t>
            </w:r>
            <w:r>
              <w:rPr>
                <w:rFonts w:hint="eastAsia" w:ascii="仿宋_GB2312" w:hAnsi="仿宋_GB2312" w:eastAsia="仿宋_GB2312" w:cs="仿宋_GB2312"/>
                <w:spacing w:val="-29"/>
                <w:sz w:val="22"/>
                <w:szCs w:val="24"/>
              </w:rPr>
              <w:t xml:space="preserve">和 </w:t>
            </w:r>
            <w:r>
              <w:rPr>
                <w:rFonts w:hint="eastAsia" w:ascii="仿宋_GB2312" w:hAnsi="仿宋_GB2312" w:eastAsia="仿宋_GB2312" w:cs="仿宋_GB2312"/>
                <w:spacing w:val="-3"/>
                <w:sz w:val="22"/>
                <w:szCs w:val="24"/>
              </w:rPr>
              <w:t>3.2</w:t>
            </w:r>
            <w:r>
              <w:rPr>
                <w:rFonts w:hint="eastAsia" w:ascii="仿宋_GB2312" w:hAnsi="仿宋_GB2312" w:eastAsia="仿宋_GB2312" w:cs="仿宋_GB2312"/>
                <w:spacing w:val="-4"/>
                <w:sz w:val="22"/>
                <w:szCs w:val="24"/>
                <w:lang w:eastAsia="zh-CN"/>
              </w:rPr>
              <w:t>）</w:t>
            </w:r>
            <w:r>
              <w:rPr>
                <w:rFonts w:hint="eastAsia" w:ascii="仿宋_GB2312" w:hAnsi="仿宋_GB2312" w:eastAsia="仿宋_GB2312" w:cs="仿宋_GB2312"/>
                <w:spacing w:val="-3"/>
                <w:sz w:val="22"/>
                <w:szCs w:val="24"/>
              </w:rPr>
              <w:t>所支</w:t>
            </w:r>
            <w:r>
              <w:rPr>
                <w:rFonts w:hint="eastAsia" w:ascii="仿宋_GB2312" w:hAnsi="仿宋_GB2312" w:eastAsia="仿宋_GB2312" w:cs="仿宋_GB2312"/>
                <w:spacing w:val="-10"/>
                <w:sz w:val="22"/>
                <w:szCs w:val="24"/>
              </w:rPr>
              <w:t xml:space="preserve">持的企业在近 </w:t>
            </w:r>
            <w:r>
              <w:rPr>
                <w:rFonts w:hint="eastAsia" w:ascii="仿宋_GB2312" w:hAnsi="仿宋_GB2312" w:eastAsia="仿宋_GB2312" w:cs="仿宋_GB2312"/>
                <w:spacing w:val="-1"/>
                <w:sz w:val="22"/>
                <w:szCs w:val="24"/>
              </w:rPr>
              <w:t>3</w:t>
            </w:r>
            <w:r>
              <w:rPr>
                <w:rFonts w:hint="eastAsia" w:ascii="仿宋_GB2312" w:hAnsi="仿宋_GB2312" w:eastAsia="仿宋_GB2312" w:cs="仿宋_GB2312"/>
                <w:spacing w:val="-5"/>
                <w:sz w:val="22"/>
                <w:szCs w:val="24"/>
              </w:rPr>
              <w:t xml:space="preserve"> </w:t>
            </w:r>
            <w:r>
              <w:rPr>
                <w:rFonts w:hint="eastAsia" w:ascii="仿宋_GB2312" w:hAnsi="仿宋_GB2312" w:eastAsia="仿宋_GB2312" w:cs="仿宋_GB2312"/>
                <w:spacing w:val="-1"/>
                <w:sz w:val="22"/>
                <w:szCs w:val="24"/>
              </w:rPr>
              <w:t>年内是否有重大环境社会</w:t>
            </w:r>
            <w:r>
              <w:rPr>
                <w:rFonts w:hint="eastAsia" w:ascii="仿宋_GB2312" w:hAnsi="仿宋_GB2312" w:eastAsia="仿宋_GB2312" w:cs="仿宋_GB2312"/>
                <w:sz w:val="22"/>
                <w:szCs w:val="24"/>
              </w:rPr>
              <w:t>不良记录？</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2"/>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kern w:val="2"/>
                <w:sz w:val="22"/>
                <w:szCs w:val="24"/>
                <w:lang w:val="en-US" w:eastAsia="zh-CN" w:bidi="ar-SA"/>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4.01</w:t>
            </w:r>
          </w:p>
          <w:p>
            <w:pPr>
              <w:pStyle w:val="12"/>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环境评价</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line="240" w:lineRule="auto"/>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0" w:leftChars="0" w:right="72" w:firstLine="0" w:firstLineChars="0"/>
              <w:rPr>
                <w:rFonts w:hint="eastAsia" w:ascii="仿宋_GB2312" w:hAnsi="仿宋_GB2312" w:eastAsia="仿宋_GB2312" w:cs="仿宋_GB2312"/>
                <w:sz w:val="22"/>
                <w:szCs w:val="24"/>
              </w:rPr>
            </w:pPr>
            <w:r>
              <w:rPr>
                <w:rFonts w:hint="eastAsia" w:ascii="仿宋_GB2312" w:hAnsi="仿宋_GB2312" w:eastAsia="仿宋_GB2312" w:cs="仿宋_GB2312"/>
                <w:spacing w:val="-4"/>
                <w:sz w:val="22"/>
                <w:szCs w:val="24"/>
              </w:rPr>
              <w:t>产业链投资活动</w:t>
            </w:r>
            <w:r>
              <w:rPr>
                <w:rFonts w:hint="eastAsia" w:ascii="仿宋_GB2312" w:hAnsi="仿宋_GB2312" w:eastAsia="仿宋_GB2312" w:cs="仿宋_GB2312"/>
                <w:spacing w:val="-3"/>
                <w:sz w:val="22"/>
                <w:szCs w:val="24"/>
              </w:rPr>
              <w:t>（</w:t>
            </w:r>
            <w:r>
              <w:rPr>
                <w:rFonts w:hint="eastAsia" w:ascii="仿宋_GB2312" w:hAnsi="仿宋_GB2312" w:eastAsia="仿宋_GB2312" w:cs="仿宋_GB2312"/>
                <w:spacing w:val="-17"/>
                <w:sz w:val="22"/>
                <w:szCs w:val="24"/>
              </w:rPr>
              <w:t xml:space="preserve">子项目 </w:t>
            </w:r>
            <w:r>
              <w:rPr>
                <w:rFonts w:hint="eastAsia" w:ascii="仿宋_GB2312" w:hAnsi="仿宋_GB2312" w:eastAsia="仿宋_GB2312" w:cs="仿宋_GB2312"/>
                <w:spacing w:val="-3"/>
                <w:sz w:val="22"/>
                <w:szCs w:val="24"/>
              </w:rPr>
              <w:t>3.1</w:t>
            </w:r>
            <w:r>
              <w:rPr>
                <w:rFonts w:hint="eastAsia" w:ascii="仿宋_GB2312" w:hAnsi="仿宋_GB2312" w:eastAsia="仿宋_GB2312" w:cs="仿宋_GB2312"/>
                <w:sz w:val="22"/>
                <w:szCs w:val="24"/>
              </w:rPr>
              <w:t xml:space="preserve"> </w:t>
            </w:r>
            <w:r>
              <w:rPr>
                <w:rFonts w:hint="eastAsia" w:ascii="仿宋_GB2312" w:hAnsi="仿宋_GB2312" w:eastAsia="仿宋_GB2312" w:cs="仿宋_GB2312"/>
                <w:spacing w:val="-29"/>
                <w:sz w:val="22"/>
                <w:szCs w:val="24"/>
              </w:rPr>
              <w:t xml:space="preserve">和 </w:t>
            </w:r>
            <w:r>
              <w:rPr>
                <w:rFonts w:hint="eastAsia" w:ascii="仿宋_GB2312" w:hAnsi="仿宋_GB2312" w:eastAsia="仿宋_GB2312" w:cs="仿宋_GB2312"/>
                <w:spacing w:val="-3"/>
                <w:sz w:val="22"/>
                <w:szCs w:val="24"/>
              </w:rPr>
              <w:t>3.2）所支</w:t>
            </w:r>
            <w:r>
              <w:rPr>
                <w:rFonts w:hint="eastAsia" w:ascii="仿宋_GB2312" w:hAnsi="仿宋_GB2312" w:eastAsia="仿宋_GB2312" w:cs="仿宋_GB2312"/>
                <w:sz w:val="22"/>
                <w:szCs w:val="24"/>
              </w:rPr>
              <w:t>持的企业是否能够承诺有效落实该环境社会管理框架中相关要求？</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2"/>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center"/>
              <w:rPr>
                <w:rFonts w:hint="eastAsia" w:ascii="仿宋_GB2312" w:hAnsi="仿宋_GB2312" w:eastAsia="仿宋_GB2312" w:cs="仿宋_GB2312"/>
                <w:sz w:val="22"/>
                <w:szCs w:val="24"/>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4.01</w:t>
            </w:r>
          </w:p>
          <w:p>
            <w:pPr>
              <w:pStyle w:val="12"/>
              <w:kinsoku w:val="0"/>
              <w:overflowPunct w:val="0"/>
              <w:adjustRightInd w:val="0"/>
              <w:snapToGrid w:val="0"/>
              <w:spacing w:before="0" w:beforeLines="0" w:afterLines="0"/>
              <w:ind w:left="8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环境评价</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ind w:left="0" w:leftChars="0" w:right="17" w:rightChars="8" w:firstLine="0" w:firstLineChars="0"/>
              <w:jc w:val="center"/>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不纳入本项目支持</w:t>
            </w:r>
            <w:r>
              <w:rPr>
                <w:rFonts w:hint="eastAsia" w:ascii="仿宋_GB2312" w:hAnsi="仿宋_GB2312" w:eastAsia="仿宋_GB2312" w:cs="仿宋_GB2312"/>
                <w:sz w:val="22"/>
                <w:szCs w:val="24"/>
              </w:rPr>
              <w:t>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7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84" w:leftChars="0" w:right="0" w:rightChars="0" w:firstLine="0" w:firstLineChars="0"/>
              <w:jc w:val="center"/>
              <w:rPr>
                <w:rFonts w:hint="eastAsia" w:ascii="黑体" w:hAnsi="黑体" w:eastAsia="黑体" w:cs="黑体"/>
                <w:b w:val="0"/>
                <w:bCs/>
                <w:spacing w:val="-2"/>
                <w:sz w:val="22"/>
                <w:szCs w:val="24"/>
              </w:rPr>
            </w:pPr>
            <w:r>
              <w:rPr>
                <w:rFonts w:hint="eastAsia" w:ascii="黑体" w:hAnsi="黑体" w:eastAsia="黑体" w:cs="黑体"/>
                <w:b w:val="0"/>
                <w:bCs/>
                <w:spacing w:val="-2"/>
                <w:sz w:val="22"/>
                <w:szCs w:val="24"/>
              </w:rPr>
              <w:t>第二部分 环境社会分类管理程序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项目是否属于设备采购安装类</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rPr>
                <w:rFonts w:hint="eastAsia" w:ascii="仿宋_GB2312" w:hAnsi="仿宋_GB2312" w:eastAsia="仿宋_GB2312" w:cs="仿宋_GB2312"/>
                <w:sz w:val="22"/>
                <w:szCs w:val="24"/>
                <w:lang w:eastAsia="zh-CN"/>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rPr>
                <w:rFonts w:hint="eastAsia" w:ascii="仿宋_GB2312" w:hAnsi="仿宋_GB2312" w:eastAsia="仿宋_GB2312" w:cs="仿宋_GB2312"/>
                <w:sz w:val="22"/>
                <w:szCs w:val="24"/>
              </w:rPr>
            </w:pP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0" w:leftChars="0" w:right="17" w:rightChars="8"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采购文件里考虑节</w:t>
            </w:r>
            <w:r>
              <w:rPr>
                <w:rFonts w:hint="eastAsia" w:ascii="仿宋_GB2312" w:hAnsi="仿宋_GB2312" w:eastAsia="仿宋_GB2312" w:cs="仿宋_GB2312"/>
                <w:sz w:val="22"/>
                <w:szCs w:val="24"/>
              </w:rPr>
              <w:t>能环保要求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84" w:right="285"/>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项目是否属于技术援助活动下的能力建设类</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rPr>
                <w:rFonts w:hint="eastAsia" w:ascii="仿宋_GB2312" w:hAnsi="仿宋_GB2312" w:eastAsia="仿宋_GB2312" w:cs="仿宋_GB2312"/>
                <w:sz w:val="22"/>
                <w:szCs w:val="24"/>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rPr>
                <w:rFonts w:hint="eastAsia" w:ascii="仿宋_GB2312" w:hAnsi="仿宋_GB2312" w:eastAsia="仿宋_GB2312" w:cs="仿宋_GB2312"/>
                <w:sz w:val="22"/>
                <w:szCs w:val="24"/>
              </w:rPr>
            </w:pP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0" w:leftChars="0" w:right="17" w:rightChars="8"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无后续环境社会管</w:t>
            </w:r>
            <w:r>
              <w:rPr>
                <w:rFonts w:hint="eastAsia" w:ascii="仿宋_GB2312" w:hAnsi="仿宋_GB2312" w:eastAsia="仿宋_GB2312" w:cs="仿宋_GB2312"/>
                <w:sz w:val="22"/>
                <w:szCs w:val="24"/>
              </w:rPr>
              <w:t>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ind w:left="84" w:right="285"/>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项目是否属于技术援助活动下的标准政策战略研究类</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rPr>
                <w:rFonts w:hint="eastAsia" w:ascii="仿宋_GB2312" w:hAnsi="仿宋_GB2312" w:eastAsia="仿宋_GB2312" w:cs="仿宋_GB2312"/>
                <w:sz w:val="22"/>
                <w:szCs w:val="24"/>
              </w:rPr>
            </w:pP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0" w:leftChars="0" w:right="17" w:rightChars="8" w:firstLine="0" w:firstLineChars="0"/>
              <w:jc w:val="both"/>
              <w:rPr>
                <w:rFonts w:hint="eastAsia" w:ascii="仿宋_GB2312" w:hAnsi="仿宋_GB2312" w:eastAsia="仿宋_GB2312" w:cs="仿宋_GB2312"/>
                <w:spacing w:val="-3"/>
                <w:sz w:val="22"/>
                <w:szCs w:val="24"/>
              </w:rPr>
            </w:pPr>
            <w:r>
              <w:rPr>
                <w:rFonts w:hint="eastAsia" w:ascii="仿宋_GB2312" w:hAnsi="仿宋_GB2312" w:eastAsia="仿宋_GB2312" w:cs="仿宋_GB2312"/>
                <w:sz w:val="22"/>
                <w:szCs w:val="24"/>
              </w:rPr>
              <w:t>工作大纲需考虑环境社会管理的相关</w:t>
            </w:r>
            <w:r>
              <w:rPr>
                <w:rFonts w:hint="eastAsia" w:ascii="仿宋_GB2312" w:hAnsi="仿宋_GB2312" w:eastAsia="仿宋_GB2312" w:cs="仿宋_GB2312"/>
                <w:spacing w:val="-3"/>
                <w:sz w:val="22"/>
                <w:szCs w:val="24"/>
              </w:rPr>
              <w:t>要求，进行事先审查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84" w:right="72"/>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项目是否存在极小的或是完全没有环境</w:t>
            </w:r>
            <w:r>
              <w:rPr>
                <w:rFonts w:hint="eastAsia" w:ascii="仿宋_GB2312" w:hAnsi="仿宋_GB2312" w:eastAsia="仿宋_GB2312" w:cs="仿宋_GB2312"/>
                <w:spacing w:val="-1"/>
                <w:sz w:val="22"/>
                <w:szCs w:val="24"/>
              </w:rPr>
              <w:t>负面影响（可参照中国最新版《建设项目</w:t>
            </w:r>
            <w:r>
              <w:rPr>
                <w:rFonts w:hint="eastAsia" w:ascii="仿宋_GB2312" w:hAnsi="仿宋_GB2312" w:eastAsia="仿宋_GB2312" w:cs="仿宋_GB2312"/>
                <w:spacing w:val="-3"/>
                <w:sz w:val="22"/>
                <w:szCs w:val="24"/>
              </w:rPr>
              <w:t>环境评价分类管理名录》（2021</w:t>
            </w:r>
            <w:r>
              <w:rPr>
                <w:rFonts w:hint="eastAsia" w:ascii="仿宋_GB2312" w:hAnsi="仿宋_GB2312" w:eastAsia="仿宋_GB2312" w:cs="仿宋_GB2312"/>
                <w:spacing w:val="-11"/>
                <w:sz w:val="22"/>
                <w:szCs w:val="24"/>
              </w:rPr>
              <w:t xml:space="preserve"> </w:t>
            </w:r>
            <w:r>
              <w:rPr>
                <w:rFonts w:hint="eastAsia" w:ascii="仿宋_GB2312" w:hAnsi="仿宋_GB2312" w:eastAsia="仿宋_GB2312" w:cs="仿宋_GB2312"/>
                <w:spacing w:val="-3"/>
                <w:sz w:val="22"/>
                <w:szCs w:val="24"/>
              </w:rPr>
              <w:t>年版）需</w:t>
            </w:r>
            <w:r>
              <w:rPr>
                <w:rFonts w:hint="eastAsia" w:ascii="仿宋_GB2312" w:hAnsi="仿宋_GB2312" w:eastAsia="仿宋_GB2312" w:cs="仿宋_GB2312"/>
                <w:sz w:val="22"/>
                <w:szCs w:val="24"/>
              </w:rPr>
              <w:t>进行环境影响备案登记的项目类型）？</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4.01</w:t>
            </w:r>
          </w:p>
          <w:p>
            <w:pPr>
              <w:pStyle w:val="12"/>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C</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类环境评价</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0" w:leftChars="0" w:right="17" w:rightChars="8"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无后续环境社会管</w:t>
            </w:r>
            <w:r>
              <w:rPr>
                <w:rFonts w:hint="eastAsia" w:ascii="仿宋_GB2312" w:hAnsi="仿宋_GB2312" w:eastAsia="仿宋_GB2312" w:cs="仿宋_GB2312"/>
                <w:sz w:val="22"/>
                <w:szCs w:val="24"/>
              </w:rPr>
              <w:t>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4"/>
                <w:szCs w:val="24"/>
              </w:rPr>
              <w:t>根据以上判断</w:t>
            </w:r>
            <w:r>
              <w:rPr>
                <w:rFonts w:hint="eastAsia" w:ascii="仿宋_GB2312" w:hAnsi="仿宋_GB2312" w:eastAsia="仿宋_GB2312" w:cs="仿宋_GB2312"/>
                <w:spacing w:val="9"/>
                <w:sz w:val="22"/>
                <w:szCs w:val="24"/>
              </w:rPr>
              <w:t>，项目既不是</w:t>
            </w:r>
            <w:r>
              <w:rPr>
                <w:rFonts w:hint="eastAsia" w:ascii="仿宋_GB2312" w:hAnsi="仿宋_GB2312" w:eastAsia="仿宋_GB2312" w:cs="仿宋_GB2312"/>
                <w:sz w:val="22"/>
                <w:szCs w:val="24"/>
              </w:rPr>
              <w:t>A</w:t>
            </w:r>
            <w:r>
              <w:rPr>
                <w:rFonts w:hint="eastAsia" w:ascii="仿宋_GB2312" w:hAnsi="仿宋_GB2312" w:eastAsia="仿宋_GB2312" w:cs="仿宋_GB2312"/>
                <w:spacing w:val="-5"/>
                <w:sz w:val="22"/>
                <w:szCs w:val="24"/>
              </w:rPr>
              <w:t xml:space="preserve"> </w:t>
            </w:r>
            <w:r>
              <w:rPr>
                <w:rFonts w:hint="eastAsia" w:ascii="仿宋_GB2312" w:hAnsi="仿宋_GB2312" w:eastAsia="仿宋_GB2312" w:cs="仿宋_GB2312"/>
                <w:sz w:val="22"/>
                <w:szCs w:val="24"/>
              </w:rPr>
              <w:t>类也不是C</w:t>
            </w:r>
            <w:r>
              <w:rPr>
                <w:rFonts w:hint="eastAsia" w:ascii="仿宋_GB2312" w:hAnsi="仿宋_GB2312" w:eastAsia="仿宋_GB2312" w:cs="仿宋_GB2312"/>
                <w:spacing w:val="-1"/>
                <w:sz w:val="22"/>
                <w:szCs w:val="24"/>
              </w:rPr>
              <w:t xml:space="preserve"> </w:t>
            </w:r>
            <w:r>
              <w:rPr>
                <w:rFonts w:hint="eastAsia" w:ascii="仿宋_GB2312" w:hAnsi="仿宋_GB2312" w:eastAsia="仿宋_GB2312" w:cs="仿宋_GB2312"/>
                <w:sz w:val="22"/>
                <w:szCs w:val="24"/>
              </w:rPr>
              <w:t>类？</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lang w:val="en-US" w:eastAsia="zh-CN"/>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4.01</w:t>
            </w:r>
          </w:p>
          <w:p>
            <w:pPr>
              <w:pStyle w:val="12"/>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B</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类环境评价</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0" w:leftChars="0" w:right="17" w:rightChars="8"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有限的环境和社会影响评价或环境和</w:t>
            </w:r>
            <w:r>
              <w:rPr>
                <w:rFonts w:hint="eastAsia" w:ascii="仿宋_GB2312" w:hAnsi="仿宋_GB2312" w:eastAsia="仿宋_GB2312" w:cs="仿宋_GB2312"/>
                <w:sz w:val="22"/>
                <w:szCs w:val="24"/>
              </w:rPr>
              <w:t>社会管理计划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5"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84" w:right="187"/>
              <w:jc w:val="both"/>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pacing w:val="-1"/>
                <w:sz w:val="24"/>
                <w:szCs w:val="24"/>
              </w:rPr>
              <w:t>项目活动是否可能对除重要栖息地以外的自然栖息地造成负面影响</w:t>
            </w:r>
            <w:r>
              <w:rPr>
                <w:rFonts w:hint="eastAsia" w:ascii="仿宋_GB2312" w:hAnsi="仿宋_GB2312" w:eastAsia="仿宋_GB2312" w:cs="仿宋_GB2312"/>
                <w:sz w:val="24"/>
                <w:szCs w:val="24"/>
              </w:rPr>
              <w:t>？（如</w:t>
            </w:r>
            <w:r>
              <w:rPr>
                <w:rFonts w:hint="eastAsia" w:ascii="仿宋_GB2312" w:hAnsi="仿宋_GB2312" w:eastAsia="仿宋_GB2312" w:cs="仿宋_GB2312"/>
                <w:spacing w:val="-1"/>
                <w:sz w:val="24"/>
                <w:szCs w:val="24"/>
              </w:rPr>
              <w:t>离岸生态养殖等</w:t>
            </w:r>
            <w:r>
              <w:rPr>
                <w:rFonts w:hint="eastAsia" w:ascii="仿宋_GB2312" w:hAnsi="仿宋_GB2312" w:eastAsia="仿宋_GB2312" w:cs="仿宋_GB2312"/>
                <w:sz w:val="24"/>
                <w:szCs w:val="24"/>
              </w:rPr>
              <w:t>）请提供简要说明：</w:t>
            </w:r>
            <w:r>
              <w:rPr>
                <w:rFonts w:hint="eastAsia" w:ascii="仿宋_GB2312" w:hAnsi="仿宋_GB2312" w:eastAsia="仿宋_GB2312" w:cs="仿宋_GB2312"/>
                <w:sz w:val="24"/>
                <w:szCs w:val="24"/>
                <w:u w:val="single"/>
                <w:lang w:val="en-US" w:eastAsia="zh-CN"/>
              </w:rPr>
              <w:t xml:space="preserve">                       </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4.04</w:t>
            </w:r>
          </w:p>
          <w:p>
            <w:pPr>
              <w:pStyle w:val="12"/>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自然栖息地</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0" w:leftChars="0" w:right="17" w:rightChars="8"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在环境社会影响评估和环境社会管理计划中需包括相关影响评价和减缓措</w:t>
            </w:r>
            <w:r>
              <w:rPr>
                <w:rFonts w:hint="eastAsia" w:ascii="仿宋_GB2312" w:hAnsi="仿宋_GB2312" w:eastAsia="仿宋_GB2312" w:cs="仿宋_GB2312"/>
                <w:sz w:val="22"/>
                <w:szCs w:val="24"/>
              </w:rPr>
              <w:t>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84" w:right="72"/>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项目活动是否涉及杀虫剂、兽药或者渔药</w:t>
            </w:r>
            <w:r>
              <w:rPr>
                <w:rFonts w:hint="eastAsia" w:ascii="仿宋_GB2312" w:hAnsi="仿宋_GB2312" w:eastAsia="仿宋_GB2312" w:cs="仿宋_GB2312"/>
                <w:sz w:val="22"/>
                <w:szCs w:val="24"/>
              </w:rPr>
              <w:t>的投放和使用？</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OP4.09</w:t>
            </w:r>
          </w:p>
          <w:p>
            <w:pPr>
              <w:pStyle w:val="12"/>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病虫害管理</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0" w:leftChars="0" w:right="17" w:rightChars="8"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病虫害管理计划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84" w:right="72"/>
              <w:rPr>
                <w:rFonts w:hint="eastAsia" w:ascii="仿宋_GB2312" w:hAnsi="仿宋_GB2312" w:eastAsia="仿宋_GB2312" w:cs="仿宋_GB2312"/>
                <w:sz w:val="22"/>
                <w:szCs w:val="24"/>
                <w:u w:val="single"/>
                <w:lang w:val="en-US" w:eastAsia="zh-CN"/>
              </w:rPr>
            </w:pPr>
            <w:r>
              <w:rPr>
                <w:rFonts w:hint="eastAsia" w:ascii="仿宋_GB2312" w:hAnsi="仿宋_GB2312" w:eastAsia="仿宋_GB2312" w:cs="仿宋_GB2312"/>
                <w:spacing w:val="-1"/>
                <w:sz w:val="22"/>
                <w:szCs w:val="24"/>
              </w:rPr>
              <w:t>子项目区内是否有少数民族社区，拟建子</w:t>
            </w:r>
            <w:r>
              <w:rPr>
                <w:rFonts w:hint="eastAsia" w:ascii="仿宋_GB2312" w:hAnsi="仿宋_GB2312" w:eastAsia="仿宋_GB2312" w:cs="仿宋_GB2312"/>
                <w:sz w:val="22"/>
                <w:szCs w:val="24"/>
              </w:rPr>
              <w:t>项目是否会为他们会带来积极或消极的影响？请提供简短说明：</w:t>
            </w:r>
            <w:r>
              <w:rPr>
                <w:rFonts w:hint="eastAsia" w:ascii="仿宋_GB2312" w:hAnsi="仿宋_GB2312" w:eastAsia="仿宋_GB2312" w:cs="仿宋_GB2312"/>
                <w:sz w:val="22"/>
                <w:szCs w:val="24"/>
                <w:u w:val="single"/>
                <w:lang w:val="en-US" w:eastAsia="zh-CN"/>
              </w:rPr>
              <w:t xml:space="preserve">          </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rPr>
                <w:rFonts w:hint="eastAsia" w:ascii="仿宋_GB2312" w:hAnsi="仿宋_GB2312" w:eastAsia="仿宋_GB2312" w:cs="仿宋_GB2312"/>
                <w:sz w:val="22"/>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OP</w:t>
            </w:r>
            <w:r>
              <w:rPr>
                <w:rFonts w:hint="eastAsia" w:ascii="仿宋_GB2312" w:hAnsi="仿宋_GB2312" w:eastAsia="仿宋_GB2312" w:cs="仿宋_GB2312"/>
                <w:spacing w:val="-2"/>
                <w:sz w:val="22"/>
                <w:szCs w:val="24"/>
              </w:rPr>
              <w:t xml:space="preserve"> </w:t>
            </w:r>
            <w:r>
              <w:rPr>
                <w:rFonts w:hint="eastAsia" w:ascii="仿宋_GB2312" w:hAnsi="仿宋_GB2312" w:eastAsia="仿宋_GB2312" w:cs="仿宋_GB2312"/>
                <w:sz w:val="22"/>
                <w:szCs w:val="24"/>
              </w:rPr>
              <w:t>4.10</w:t>
            </w:r>
          </w:p>
          <w:p>
            <w:pPr>
              <w:pStyle w:val="12"/>
              <w:kinsoku w:val="0"/>
              <w:overflowPunct w:val="0"/>
              <w:adjustRightInd w:val="0"/>
              <w:snapToGrid w:val="0"/>
              <w:spacing w:before="0" w:beforeLines="0" w:afterLines="0"/>
              <w:ind w:left="84"/>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原住民</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line="240" w:lineRule="auto"/>
              <w:ind w:left="0" w:leftChars="0" w:right="17" w:rightChars="8"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pacing w:val="-3"/>
                <w:sz w:val="22"/>
                <w:szCs w:val="24"/>
              </w:rPr>
              <w:t>如果触及，则需要准</w:t>
            </w:r>
            <w:r>
              <w:rPr>
                <w:rFonts w:hint="eastAsia" w:ascii="仿宋_GB2312" w:hAnsi="仿宋_GB2312" w:eastAsia="仿宋_GB2312" w:cs="仿宋_GB2312"/>
                <w:sz w:val="22"/>
                <w:szCs w:val="24"/>
              </w:rPr>
              <w:t>备少数民族发展计划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4"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line="240" w:lineRule="auto"/>
              <w:ind w:left="84" w:right="72"/>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子项目是否体现带动当地低收入人群创</w:t>
            </w:r>
            <w:r>
              <w:rPr>
                <w:rFonts w:hint="eastAsia" w:ascii="仿宋_GB2312" w:hAnsi="仿宋_GB2312" w:eastAsia="仿宋_GB2312" w:cs="仿宋_GB2312"/>
                <w:spacing w:val="-1"/>
                <w:sz w:val="22"/>
                <w:szCs w:val="24"/>
              </w:rPr>
              <w:t>收？（子项目参与企业如果属于当地同一行业中的大型企业，则需要带动周边中小</w:t>
            </w:r>
            <w:r>
              <w:rPr>
                <w:rFonts w:hint="eastAsia" w:ascii="仿宋_GB2312" w:hAnsi="仿宋_GB2312" w:eastAsia="仿宋_GB2312" w:cs="仿宋_GB2312"/>
                <w:sz w:val="22"/>
                <w:szCs w:val="24"/>
              </w:rPr>
              <w:t>企业以及农户共同受益）</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2"/>
                <w:szCs w:val="24"/>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line="240" w:lineRule="auto"/>
              <w:ind w:right="98" w:rightChars="0"/>
              <w:rPr>
                <w:rFonts w:hint="eastAsia" w:ascii="仿宋_GB2312" w:hAnsi="仿宋_GB2312" w:eastAsia="仿宋_GB2312" w:cs="仿宋_GB2312"/>
                <w:sz w:val="22"/>
                <w:szCs w:val="24"/>
              </w:rPr>
            </w:pPr>
            <w:r>
              <w:rPr>
                <w:rFonts w:hint="eastAsia" w:ascii="仿宋_GB2312" w:hAnsi="仿宋_GB2312" w:eastAsia="仿宋_GB2312" w:cs="仿宋_GB2312"/>
                <w:spacing w:val="-1"/>
                <w:sz w:val="22"/>
                <w:szCs w:val="24"/>
              </w:rPr>
              <w:t>世界银行共同</w:t>
            </w:r>
            <w:r>
              <w:rPr>
                <w:rFonts w:hint="eastAsia" w:ascii="仿宋_GB2312" w:hAnsi="仿宋_GB2312" w:eastAsia="仿宋_GB2312" w:cs="仿宋_GB2312"/>
                <w:sz w:val="22"/>
                <w:szCs w:val="24"/>
              </w:rPr>
              <w:t>繁荣目标</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0" w:leftChars="0" w:right="17" w:rightChars="8"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子项目如果不能说明其活动带动当地低收入或小型同行</w:t>
            </w:r>
            <w:r>
              <w:rPr>
                <w:rFonts w:hint="eastAsia" w:ascii="仿宋_GB2312" w:hAnsi="仿宋_GB2312" w:eastAsia="仿宋_GB2312" w:cs="仿宋_GB2312"/>
                <w:spacing w:val="-3"/>
                <w:sz w:val="22"/>
                <w:szCs w:val="24"/>
              </w:rPr>
              <w:t>业企业，则需要增加</w:t>
            </w:r>
            <w:r>
              <w:rPr>
                <w:rFonts w:hint="eastAsia" w:ascii="仿宋_GB2312" w:hAnsi="仿宋_GB2312" w:eastAsia="仿宋_GB2312" w:cs="仿宋_GB2312"/>
                <w:sz w:val="22"/>
                <w:szCs w:val="24"/>
              </w:rPr>
              <w:t>类似内容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7" w:hRule="atLeast"/>
          <w:jc w:val="center"/>
        </w:trPr>
        <w:tc>
          <w:tcPr>
            <w:tcW w:w="41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0" w:beforeLines="0" w:afterLines="0" w:line="240" w:lineRule="auto"/>
              <w:ind w:left="84" w:right="285"/>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子项目管理部门是否没有建立申诉抱怨管理机制来接受并处理如下类型的抱怨</w:t>
            </w:r>
            <w:r>
              <w:rPr>
                <w:rFonts w:hint="eastAsia" w:ascii="仿宋_GB2312" w:hAnsi="仿宋_GB2312" w:eastAsia="仿宋_GB2312" w:cs="仿宋_GB2312"/>
                <w:spacing w:val="-1"/>
                <w:sz w:val="22"/>
                <w:szCs w:val="24"/>
              </w:rPr>
              <w:t>（受影响群众对项目的抱怨，有关性骚扰</w:t>
            </w:r>
            <w:r>
              <w:rPr>
                <w:rFonts w:hint="eastAsia" w:ascii="仿宋_GB2312" w:hAnsi="仿宋_GB2312" w:eastAsia="仿宋_GB2312" w:cs="仿宋_GB2312"/>
                <w:sz w:val="22"/>
                <w:szCs w:val="24"/>
              </w:rPr>
              <w:t>的投诉，外来工人对当地社区影响的投诉）</w:t>
            </w:r>
          </w:p>
        </w:tc>
        <w:tc>
          <w:tcPr>
            <w:tcW w:w="8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4"/>
                <w:szCs w:val="24"/>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jc w:val="both"/>
              <w:rPr>
                <w:rFonts w:hint="eastAsia" w:ascii="仿宋_GB2312" w:hAnsi="仿宋_GB2312" w:eastAsia="仿宋_GB2312" w:cs="仿宋_GB2312"/>
                <w:sz w:val="24"/>
                <w:szCs w:val="24"/>
                <w:lang w:eastAsia="zh-CN"/>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rPr>
                <w:rFonts w:hint="eastAsia" w:ascii="仿宋_GB2312" w:hAnsi="仿宋_GB2312" w:eastAsia="仿宋_GB2312" w:cs="仿宋_GB2312"/>
                <w:sz w:val="24"/>
                <w:szCs w:val="24"/>
              </w:rPr>
            </w:pPr>
          </w:p>
        </w:tc>
        <w:tc>
          <w:tcPr>
            <w:tcW w:w="11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line="240" w:lineRule="auto"/>
              <w:ind w:left="0" w:leftChars="0" w:right="-101" w:rightChars="-48" w:firstLine="0" w:firstLineChars="0"/>
              <w:rPr>
                <w:rFonts w:hint="eastAsia" w:ascii="仿宋_GB2312" w:hAnsi="仿宋_GB2312" w:eastAsia="仿宋_GB2312" w:cs="仿宋_GB2312"/>
                <w:sz w:val="22"/>
                <w:szCs w:val="24"/>
              </w:rPr>
            </w:pPr>
            <w:r>
              <w:rPr>
                <w:rFonts w:hint="eastAsia" w:ascii="仿宋_GB2312" w:hAnsi="仿宋_GB2312" w:eastAsia="仿宋_GB2312" w:cs="仿宋_GB2312"/>
                <w:spacing w:val="2"/>
                <w:sz w:val="22"/>
                <w:szCs w:val="24"/>
              </w:rPr>
              <w:t>世行</w:t>
            </w:r>
            <w:r>
              <w:rPr>
                <w:rFonts w:hint="eastAsia" w:ascii="仿宋_GB2312" w:hAnsi="仿宋_GB2312" w:eastAsia="仿宋_GB2312" w:cs="仿宋_GB2312"/>
                <w:sz w:val="22"/>
                <w:szCs w:val="24"/>
              </w:rPr>
              <w:t>GRM，外来劳动力影</w:t>
            </w:r>
            <w:r>
              <w:rPr>
                <w:rFonts w:hint="eastAsia" w:ascii="仿宋_GB2312" w:hAnsi="仿宋_GB2312" w:eastAsia="仿宋_GB2312" w:cs="仿宋_GB2312"/>
                <w:spacing w:val="1"/>
                <w:sz w:val="22"/>
                <w:szCs w:val="24"/>
              </w:rPr>
              <w:t xml:space="preserve"> </w:t>
            </w:r>
            <w:r>
              <w:rPr>
                <w:rFonts w:hint="eastAsia" w:ascii="仿宋_GB2312" w:hAnsi="仿宋_GB2312" w:eastAsia="仿宋_GB2312" w:cs="仿宋_GB2312"/>
                <w:sz w:val="22"/>
                <w:szCs w:val="24"/>
              </w:rPr>
              <w:t>响，以及反对性骚扰政策</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2"/>
              <w:kinsoku w:val="0"/>
              <w:overflowPunct w:val="0"/>
              <w:adjustRightInd w:val="0"/>
              <w:snapToGrid w:val="0"/>
              <w:spacing w:beforeLines="0" w:afterLines="0"/>
              <w:ind w:left="0" w:leftChars="0" w:right="17" w:rightChars="8" w:firstLine="0" w:firstLineChars="0"/>
              <w:jc w:val="both"/>
              <w:rPr>
                <w:rFonts w:hint="eastAsia" w:ascii="仿宋_GB2312" w:hAnsi="仿宋_GB2312" w:eastAsia="仿宋_GB2312" w:cs="仿宋_GB2312"/>
                <w:sz w:val="22"/>
                <w:szCs w:val="24"/>
              </w:rPr>
            </w:pPr>
          </w:p>
          <w:p>
            <w:pPr>
              <w:pStyle w:val="12"/>
              <w:kinsoku w:val="0"/>
              <w:overflowPunct w:val="0"/>
              <w:adjustRightInd w:val="0"/>
              <w:snapToGrid w:val="0"/>
              <w:spacing w:before="0" w:beforeLines="0" w:afterLines="0" w:line="240" w:lineRule="auto"/>
              <w:ind w:left="0" w:leftChars="0" w:right="17" w:rightChars="8" w:firstLine="0" w:firstLineChars="0"/>
              <w:jc w:val="both"/>
              <w:rPr>
                <w:rFonts w:hint="eastAsia" w:ascii="仿宋_GB2312" w:hAnsi="仿宋_GB2312" w:eastAsia="仿宋_GB2312" w:cs="仿宋_GB2312"/>
                <w:sz w:val="22"/>
                <w:szCs w:val="24"/>
              </w:rPr>
            </w:pPr>
            <w:r>
              <w:rPr>
                <w:rFonts w:hint="eastAsia" w:ascii="仿宋_GB2312" w:hAnsi="仿宋_GB2312" w:eastAsia="仿宋_GB2312" w:cs="仿宋_GB2312"/>
                <w:spacing w:val="-3"/>
                <w:sz w:val="22"/>
                <w:szCs w:val="24"/>
              </w:rPr>
              <w:t>如果是，需要补偿能</w:t>
            </w:r>
            <w:r>
              <w:rPr>
                <w:rFonts w:hint="eastAsia" w:ascii="仿宋_GB2312" w:hAnsi="仿宋_GB2312" w:eastAsia="仿宋_GB2312" w:cs="仿宋_GB2312"/>
                <w:sz w:val="22"/>
                <w:szCs w:val="24"/>
              </w:rPr>
              <w:t>够处理这些抱怨的机制</w:t>
            </w:r>
          </w:p>
        </w:tc>
      </w:tr>
    </w:tbl>
    <w:p>
      <w:pPr>
        <w:rPr>
          <w:rFonts w:hint="eastAsia" w:ascii="仿宋_GB2312" w:hAnsi="仿宋_GB2312" w:eastAsia="仿宋_GB2312" w:cs="仿宋_GB2312"/>
        </w:rPr>
      </w:pPr>
    </w:p>
    <w:p>
      <w:pPr>
        <w:rPr>
          <w:rFonts w:hint="eastAsia" w:ascii="仿宋_GB2312" w:hAnsi="仿宋_GB2312" w:eastAsia="仿宋_GB2312" w:cs="仿宋_GB2312"/>
          <w:sz w:val="28"/>
        </w:rPr>
      </w:pPr>
      <w:r>
        <w:rPr>
          <w:rFonts w:hint="eastAsia" w:ascii="仿宋_GB2312" w:hAnsi="仿宋_GB2312" w:eastAsia="仿宋_GB2312" w:cs="仿宋_GB2312"/>
          <w:sz w:val="28"/>
        </w:rPr>
        <w:br w:type="page"/>
      </w:r>
    </w:p>
    <w:p>
      <w:pPr>
        <w:pStyle w:val="6"/>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经过审核的筛选结论和保障措施</w:t>
      </w:r>
    </w:p>
    <w:p>
      <w:pPr>
        <w:pStyle w:val="6"/>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eastAsia="仿宋_GB2312" w:cs="仿宋_GB2312"/>
          <w:b w:val="0"/>
          <w:bCs w:val="0"/>
          <w:sz w:val="28"/>
        </w:rPr>
      </w:pPr>
      <w:r>
        <w:rPr>
          <w:rFonts w:hint="eastAsia" w:ascii="仿宋_GB2312" w:hAnsi="仿宋_GB2312" w:eastAsia="仿宋_GB2312" w:cs="仿宋_GB2312"/>
          <w:b w:val="0"/>
          <w:bCs w:val="0"/>
          <w:sz w:val="28"/>
        </w:rPr>
        <w:t>按照世界银行OP4.01，该子项目被归为</w:t>
      </w:r>
      <w:r>
        <w:rPr>
          <w:rFonts w:hint="eastAsia" w:ascii="仿宋_GB2312" w:hAnsi="仿宋_GB2312" w:eastAsia="仿宋_GB2312" w:cs="仿宋_GB2312"/>
          <w:b w:val="0"/>
          <w:bCs w:val="0"/>
          <w:sz w:val="28"/>
          <w:u w:val="single"/>
          <w:lang w:val="en-US" w:eastAsia="zh-CN"/>
        </w:rPr>
        <w:t xml:space="preserve">   </w:t>
      </w:r>
      <w:r>
        <w:rPr>
          <w:rFonts w:hint="eastAsia" w:ascii="仿宋_GB2312" w:hAnsi="仿宋_GB2312" w:eastAsia="仿宋_GB2312" w:cs="仿宋_GB2312"/>
          <w:b w:val="0"/>
          <w:bCs w:val="0"/>
          <w:sz w:val="28"/>
        </w:rPr>
        <w:t>类，需</w:t>
      </w:r>
      <w:r>
        <w:rPr>
          <w:rFonts w:hint="eastAsia" w:ascii="仿宋_GB2312" w:hAnsi="仿宋_GB2312" w:eastAsia="仿宋_GB2312" w:cs="仿宋_GB2312"/>
          <w:b w:val="0"/>
          <w:bCs w:val="0"/>
          <w:sz w:val="28"/>
          <w:lang w:eastAsia="zh-CN"/>
        </w:rPr>
        <w:t>要</w:t>
      </w:r>
      <w:r>
        <w:rPr>
          <w:rFonts w:hint="eastAsia" w:ascii="仿宋_GB2312" w:hAnsi="仿宋_GB2312" w:eastAsia="仿宋_GB2312" w:cs="仿宋_GB2312"/>
          <w:b w:val="0"/>
          <w:bCs w:val="0"/>
          <w:sz w:val="28"/>
          <w:lang w:val="en-US" w:eastAsia="zh-CN"/>
        </w:rPr>
        <w:t>/不需要</w:t>
      </w:r>
      <w:r>
        <w:rPr>
          <w:rFonts w:hint="eastAsia" w:ascii="仿宋_GB2312" w:hAnsi="仿宋_GB2312" w:eastAsia="仿宋_GB2312" w:cs="仿宋_GB2312"/>
          <w:b w:val="0"/>
          <w:bCs w:val="0"/>
          <w:sz w:val="28"/>
        </w:rPr>
        <w:t>准备以下环境社会安全保障文件：</w:t>
      </w:r>
    </w:p>
    <w:p>
      <w:pPr>
        <w:pStyle w:val="6"/>
        <w:tabs>
          <w:tab w:val="left" w:pos="1369"/>
          <w:tab w:val="left" w:pos="7740"/>
        </w:tabs>
        <w:kinsoku w:val="0"/>
        <w:overflowPunct w:val="0"/>
        <w:spacing w:before="2"/>
        <w:ind w:left="740"/>
        <w:rPr>
          <w:rFonts w:hint="eastAsia" w:ascii="仿宋_GB2312" w:hAnsi="仿宋_GB2312" w:cs="仿宋_GB2312"/>
          <w:b w:val="0"/>
          <w:bCs w:val="0"/>
        </w:rPr>
      </w:pPr>
      <w:r>
        <w:rPr>
          <w:rFonts w:hint="eastAsia" w:ascii="仿宋_GB2312" w:hAnsi="仿宋_GB2312" w:cs="仿宋_GB2312"/>
          <w:b w:val="0"/>
          <w:bCs w:val="0"/>
        </w:rPr>
        <w:t xml:space="preserve">1. _____________________________________________ </w:t>
      </w:r>
    </w:p>
    <w:p>
      <w:pPr>
        <w:pStyle w:val="6"/>
        <w:tabs>
          <w:tab w:val="left" w:pos="1369"/>
          <w:tab w:val="left" w:pos="7740"/>
        </w:tabs>
        <w:kinsoku w:val="0"/>
        <w:overflowPunct w:val="0"/>
        <w:spacing w:before="2"/>
        <w:ind w:left="740"/>
        <w:rPr>
          <w:rFonts w:hint="eastAsia" w:ascii="仿宋_GB2312" w:hAnsi="仿宋_GB2312" w:cs="仿宋_GB2312"/>
          <w:b w:val="0"/>
          <w:bCs w:val="0"/>
        </w:rPr>
      </w:pPr>
      <w:r>
        <w:rPr>
          <w:rFonts w:hint="eastAsia" w:ascii="仿宋_GB2312" w:hAnsi="仿宋_GB2312" w:cs="仿宋_GB2312"/>
          <w:b w:val="0"/>
          <w:bCs w:val="0"/>
        </w:rPr>
        <w:t xml:space="preserve">2. _____________________________________________ </w:t>
      </w:r>
    </w:p>
    <w:p>
      <w:pPr>
        <w:pStyle w:val="6"/>
        <w:tabs>
          <w:tab w:val="left" w:pos="1369"/>
          <w:tab w:val="left" w:pos="7740"/>
        </w:tabs>
        <w:kinsoku w:val="0"/>
        <w:overflowPunct w:val="0"/>
        <w:spacing w:before="2"/>
        <w:ind w:left="740"/>
        <w:rPr>
          <w:rFonts w:hint="eastAsia" w:ascii="仿宋_GB2312" w:hAnsi="仿宋_GB2312" w:cs="仿宋_GB2312"/>
          <w:b w:val="0"/>
          <w:bCs w:val="0"/>
        </w:rPr>
      </w:pPr>
      <w:r>
        <w:rPr>
          <w:rFonts w:hint="eastAsia" w:ascii="仿宋_GB2312" w:hAnsi="仿宋_GB2312" w:cs="仿宋_GB2312"/>
          <w:b w:val="0"/>
          <w:bCs w:val="0"/>
        </w:rPr>
        <w:t xml:space="preserve">3. ____________________________________________  </w:t>
      </w:r>
    </w:p>
    <w:p>
      <w:pPr>
        <w:pStyle w:val="6"/>
        <w:tabs>
          <w:tab w:val="left" w:pos="1369"/>
          <w:tab w:val="left" w:pos="7740"/>
        </w:tabs>
        <w:kinsoku w:val="0"/>
        <w:overflowPunct w:val="0"/>
        <w:spacing w:before="2"/>
        <w:ind w:left="740"/>
        <w:rPr>
          <w:rFonts w:hint="eastAsia" w:ascii="仿宋_GB2312" w:hAnsi="仿宋_GB2312" w:cs="仿宋_GB2312"/>
          <w:b w:val="0"/>
          <w:bCs w:val="0"/>
          <w:sz w:val="28"/>
        </w:rPr>
      </w:pPr>
      <w:r>
        <w:rPr>
          <w:rFonts w:hint="eastAsia" w:ascii="仿宋_GB2312" w:hAnsi="仿宋_GB2312" w:cs="仿宋_GB2312"/>
          <w:b w:val="0"/>
          <w:bCs w:val="0"/>
        </w:rPr>
        <w:t>4. ____________________________________________</w:t>
      </w:r>
    </w:p>
    <w:p>
      <w:pPr>
        <w:pStyle w:val="6"/>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cs="仿宋_GB2312"/>
          <w:b w:val="0"/>
          <w:bCs w:val="0"/>
          <w:sz w:val="28"/>
        </w:rPr>
      </w:pPr>
    </w:p>
    <w:p>
      <w:pPr>
        <w:pStyle w:val="6"/>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cs="仿宋_GB2312"/>
          <w:b w:val="0"/>
          <w:bCs w:val="0"/>
          <w:color w:val="auto"/>
          <w:sz w:val="28"/>
        </w:rPr>
      </w:pPr>
      <w:r>
        <w:rPr>
          <w:rFonts w:hint="eastAsia" w:ascii="仿宋_GB2312" w:hAnsi="仿宋_GB2312" w:cs="仿宋_GB2312"/>
          <w:b w:val="0"/>
          <w:bCs w:val="0"/>
          <w:sz w:val="28"/>
        </w:rPr>
        <w:t>填写单位：</w:t>
      </w:r>
      <w:r>
        <w:rPr>
          <w:rFonts w:hint="eastAsia" w:ascii="仿宋_GB2312" w:hAnsi="仿宋_GB2312" w:cs="仿宋_GB2312"/>
          <w:b w:val="0"/>
          <w:bCs w:val="0"/>
          <w:color w:val="auto"/>
          <w:sz w:val="28"/>
        </w:rPr>
        <w:t>XXXX</w:t>
      </w:r>
    </w:p>
    <w:p>
      <w:pPr>
        <w:pStyle w:val="6"/>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cs="仿宋_GB2312"/>
          <w:b w:val="0"/>
          <w:bCs w:val="0"/>
          <w:color w:val="auto"/>
          <w:sz w:val="28"/>
        </w:rPr>
      </w:pPr>
      <w:r>
        <w:rPr>
          <w:rFonts w:hint="eastAsia" w:ascii="仿宋_GB2312" w:hAnsi="仿宋_GB2312" w:cs="仿宋_GB2312"/>
          <w:b w:val="0"/>
          <w:bCs w:val="0"/>
          <w:color w:val="auto"/>
          <w:sz w:val="28"/>
        </w:rPr>
        <w:t>签字人：XXXX</w:t>
      </w:r>
    </w:p>
    <w:p>
      <w:pPr>
        <w:pStyle w:val="6"/>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cs="仿宋_GB2312"/>
          <w:b w:val="0"/>
          <w:bCs w:val="0"/>
          <w:sz w:val="28"/>
        </w:rPr>
      </w:pPr>
      <w:r>
        <w:rPr>
          <w:rFonts w:hint="eastAsia" w:ascii="仿宋_GB2312" w:hAnsi="仿宋_GB2312" w:cs="仿宋_GB2312"/>
          <w:b w:val="0"/>
          <w:bCs w:val="0"/>
          <w:color w:val="auto"/>
          <w:sz w:val="28"/>
        </w:rPr>
        <w:t>日期：XXXXXXXX</w:t>
      </w:r>
    </w:p>
    <w:p>
      <w:pPr>
        <w:pStyle w:val="6"/>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cs="仿宋_GB2312"/>
          <w:b w:val="0"/>
          <w:bCs w:val="0"/>
          <w:sz w:val="28"/>
        </w:rPr>
      </w:pPr>
    </w:p>
    <w:p>
      <w:pPr>
        <w:pStyle w:val="6"/>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cs="仿宋_GB2312"/>
          <w:b w:val="0"/>
          <w:bCs w:val="0"/>
          <w:sz w:val="28"/>
        </w:rPr>
      </w:pPr>
      <w:r>
        <w:rPr>
          <w:rFonts w:hint="eastAsia" w:ascii="仿宋_GB2312" w:hAnsi="仿宋_GB2312" w:cs="仿宋_GB2312"/>
          <w:b w:val="0"/>
          <w:bCs w:val="0"/>
          <w:sz w:val="28"/>
        </w:rPr>
        <w:t>审核单位：</w:t>
      </w:r>
    </w:p>
    <w:p>
      <w:pPr>
        <w:pStyle w:val="6"/>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cs="仿宋_GB2312"/>
          <w:b w:val="0"/>
          <w:bCs w:val="0"/>
          <w:sz w:val="28"/>
        </w:rPr>
      </w:pPr>
      <w:r>
        <w:rPr>
          <w:rFonts w:hint="eastAsia" w:ascii="仿宋_GB2312" w:hAnsi="仿宋_GB2312" w:cs="仿宋_GB2312"/>
          <w:b w:val="0"/>
          <w:bCs w:val="0"/>
          <w:sz w:val="28"/>
        </w:rPr>
        <w:t>授权代表：</w:t>
      </w:r>
    </w:p>
    <w:p>
      <w:pPr>
        <w:pStyle w:val="6"/>
        <w:keepNext w:val="0"/>
        <w:keepLines w:val="0"/>
        <w:pageBreakBefore w:val="0"/>
        <w:widowControl w:val="0"/>
        <w:tabs>
          <w:tab w:val="left" w:pos="1369"/>
          <w:tab w:val="left" w:pos="7740"/>
        </w:tabs>
        <w:kinsoku w:val="0"/>
        <w:wordWrap/>
        <w:overflowPunct w:val="0"/>
        <w:topLinePunct w:val="0"/>
        <w:autoSpaceDE/>
        <w:autoSpaceDN/>
        <w:bidi w:val="0"/>
        <w:adjustRightInd/>
        <w:snapToGrid/>
        <w:spacing w:before="2" w:line="540" w:lineRule="exact"/>
        <w:ind w:left="740"/>
        <w:textAlignment w:val="auto"/>
        <w:rPr>
          <w:rFonts w:hint="eastAsia" w:ascii="仿宋_GB2312" w:hAnsi="仿宋_GB2312" w:cs="仿宋_GB2312"/>
          <w:b w:val="0"/>
          <w:bCs w:val="0"/>
          <w:sz w:val="28"/>
        </w:rPr>
      </w:pPr>
      <w:r>
        <w:rPr>
          <w:rFonts w:hint="eastAsia" w:ascii="仿宋_GB2312" w:hAnsi="仿宋_GB2312" w:cs="仿宋_GB2312"/>
          <w:b w:val="0"/>
          <w:bCs w:val="0"/>
          <w:sz w:val="28"/>
        </w:rPr>
        <w:t>日期:</w:t>
      </w:r>
    </w:p>
    <w:p>
      <w:pPr>
        <w:pStyle w:val="8"/>
        <w:ind w:left="0" w:leftChars="0" w:firstLine="0" w:firstLineChars="0"/>
        <w:rPr>
          <w:rFonts w:hint="eastAsia" w:ascii="仿宋_GB2312" w:hAnsi="仿宋_GB2312" w:eastAsia="仿宋_GB2312" w:cs="仿宋_GB2312"/>
          <w:b w:val="0"/>
          <w:bCs w:val="0"/>
          <w:sz w:val="32"/>
          <w:szCs w:val="32"/>
          <w:lang w:val="en-US" w:eastAsia="zh-CN"/>
        </w:rPr>
        <w:sectPr>
          <w:pgSz w:w="11906" w:h="16838"/>
          <w:pgMar w:top="1871" w:right="1531" w:bottom="1871" w:left="1531" w:header="851" w:footer="1417" w:gutter="0"/>
          <w:pgBorders>
            <w:top w:val="none" w:sz="0" w:space="0"/>
            <w:left w:val="none" w:sz="0" w:space="0"/>
            <w:bottom w:val="none" w:sz="0" w:space="0"/>
            <w:right w:val="none" w:sz="0" w:space="0"/>
          </w:pgBorders>
          <w:pgNumType w:fmt="numberInDash"/>
          <w:cols w:space="720" w:num="1"/>
          <w:rtlGutter w:val="0"/>
          <w:docGrid w:type="lines" w:linePitch="595" w:charSpace="0"/>
        </w:sectPr>
      </w:pPr>
    </w:p>
    <w:p>
      <w:pPr>
        <w:pStyle w:val="2"/>
        <w:ind w:left="0" w:firstLine="0"/>
        <w:rPr>
          <w:rFonts w:eastAsia="仿宋_GB2312"/>
          <w:sz w:val="28"/>
          <w:szCs w:val="32"/>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hint="eastAsia" w:ascii="方正小标宋简体" w:hAnsi="方正小标宋简体" w:eastAsia="方正小标宋简体" w:cs="方正小标宋简体"/>
          <w:b w:val="0"/>
          <w:bCs w:val="0"/>
          <w:sz w:val="36"/>
          <w:szCs w:val="36"/>
        </w:rPr>
      </w:pPr>
      <w:bookmarkStart w:id="4" w:name="_Toc122598485"/>
      <w:bookmarkStart w:id="5" w:name="_Toc20368"/>
      <w:r>
        <w:rPr>
          <w:rFonts w:hint="eastAsia" w:ascii="方正小标宋简体" w:hAnsi="方正小标宋简体" w:eastAsia="方正小标宋简体" w:cs="方正小标宋简体"/>
          <w:b w:val="0"/>
          <w:bCs w:val="0"/>
          <w:sz w:val="36"/>
          <w:szCs w:val="36"/>
        </w:rPr>
        <w:t>世界银行贷款广东省农产品质量安全提升（示范）项目</w:t>
      </w:r>
    </w:p>
    <w:p>
      <w:pPr>
        <w:pStyle w:val="3"/>
        <w:jc w:val="center"/>
        <w:rPr>
          <w:rFonts w:hint="eastAsia" w:ascii="方正小标宋简体" w:hAnsi="方正小标宋简体" w:eastAsia="方正小标宋简体" w:cs="方正小标宋简体"/>
          <w:b w:val="0"/>
          <w:bCs w:val="0"/>
          <w:kern w:val="44"/>
          <w:sz w:val="36"/>
          <w:szCs w:val="36"/>
        </w:rPr>
      </w:pPr>
      <w:bookmarkStart w:id="6" w:name="_Toc176853444"/>
      <w:bookmarkStart w:id="7" w:name="_Toc24556"/>
      <w:bookmarkStart w:id="8" w:name="_Toc9366"/>
      <w:bookmarkStart w:id="9" w:name="_Toc10522"/>
      <w:bookmarkStart w:id="10" w:name="_Toc173162926"/>
      <w:r>
        <w:rPr>
          <w:rFonts w:hint="eastAsia" w:ascii="方正小标宋简体" w:hAnsi="方正小标宋简体" w:eastAsia="方正小标宋简体" w:cs="方正小标宋简体"/>
          <w:b w:val="0"/>
          <w:bCs w:val="0"/>
          <w:kern w:val="44"/>
          <w:sz w:val="36"/>
          <w:szCs w:val="36"/>
        </w:rPr>
        <w:t>实验室提升子项目实施方案（模板）</w:t>
      </w:r>
      <w:bookmarkEnd w:id="4"/>
      <w:bookmarkEnd w:id="5"/>
      <w:bookmarkEnd w:id="6"/>
      <w:bookmarkEnd w:id="7"/>
      <w:bookmarkEnd w:id="8"/>
      <w:bookmarkEnd w:id="9"/>
      <w:bookmarkEnd w:id="10"/>
    </w:p>
    <w:p>
      <w:pPr>
        <w:numPr>
          <w:ilvl w:val="0"/>
          <w:numId w:val="0"/>
        </w:numPr>
        <w:adjustRightInd w:val="0"/>
        <w:snapToGrid w:val="0"/>
        <w:spacing w:line="360" w:lineRule="auto"/>
        <w:ind w:firstLine="0" w:firstLineChars="0"/>
        <w:rPr>
          <w:rFonts w:eastAsia="仿宋_GB2312"/>
          <w:b/>
          <w:bCs/>
          <w:sz w:val="28"/>
          <w:szCs w:val="28"/>
        </w:rPr>
      </w:pPr>
    </w:p>
    <w:p>
      <w:pPr>
        <w:numPr>
          <w:ilvl w:val="0"/>
          <w:numId w:val="2"/>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实验室现状</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楷体_GB2312" w:hAnsi="楷体_GB2312" w:eastAsia="楷体_GB2312" w:cs="楷体_GB2312"/>
          <w:bCs/>
          <w:sz w:val="28"/>
          <w:szCs w:val="28"/>
        </w:rPr>
        <w:t>（一）基本情况。</w:t>
      </w:r>
      <w:r>
        <w:rPr>
          <w:rFonts w:hint="eastAsia" w:ascii="仿宋_GB2312" w:hAnsi="仿宋_GB2312" w:eastAsia="仿宋_GB2312" w:cs="仿宋_GB2312"/>
          <w:bCs/>
          <w:sz w:val="28"/>
          <w:szCs w:val="28"/>
        </w:rPr>
        <w:t>名称（须与营业执照一致），地点，性质，房产自有</w:t>
      </w:r>
      <w:r>
        <w:rPr>
          <w:rFonts w:hint="eastAsia" w:ascii="仿宋_GB2312" w:hAnsi="仿宋_GB2312" w:eastAsia="仿宋_GB2312" w:cs="仿宋_GB2312"/>
          <w:bCs/>
          <w:sz w:val="28"/>
          <w:szCs w:val="28"/>
          <w:lang w:val="en"/>
        </w:rPr>
        <w:t>/</w:t>
      </w:r>
      <w:r>
        <w:rPr>
          <w:rFonts w:hint="eastAsia" w:ascii="仿宋_GB2312" w:hAnsi="仿宋_GB2312" w:eastAsia="仿宋_GB2312" w:cs="仿宋_GB2312"/>
          <w:bCs/>
          <w:sz w:val="28"/>
          <w:szCs w:val="28"/>
        </w:rPr>
        <w:t>租赁（租赁年限），建设时间，通过相关资质认证和考核情况，主要负责人姓名、技术职称，员工数量、性别结构、知识结构、年龄结构，经费来源等。</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rPr>
          <w:rFonts w:hint="eastAsia" w:ascii="仿宋_GB2312" w:hAnsi="仿宋_GB2312" w:eastAsia="仿宋_GB2312" w:cs="仿宋_GB2312"/>
          <w:bCs/>
          <w:sz w:val="28"/>
          <w:szCs w:val="28"/>
        </w:rPr>
      </w:pPr>
      <w:r>
        <w:rPr>
          <w:rFonts w:hint="eastAsia" w:ascii="楷体_GB2312" w:hAnsi="楷体_GB2312" w:eastAsia="楷体_GB2312" w:cs="楷体_GB2312"/>
          <w:bCs/>
          <w:sz w:val="28"/>
          <w:szCs w:val="28"/>
        </w:rPr>
        <w:t>（二）地理位置。</w:t>
      </w:r>
      <w:r>
        <w:rPr>
          <w:rFonts w:hint="eastAsia" w:ascii="仿宋_GB2312" w:hAnsi="仿宋_GB2312" w:eastAsia="仿宋_GB2312" w:cs="仿宋_GB2312"/>
          <w:bCs/>
          <w:sz w:val="28"/>
          <w:szCs w:val="28"/>
        </w:rPr>
        <w:t>说明实验室到最近的水源保护地、居民区、县（市、区）城区以及主要公路干线的距离等情况，并提供位置示意图。</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rPr>
          <w:rFonts w:hint="eastAsia" w:ascii="仿宋_GB2312" w:hAnsi="仿宋_GB2312" w:eastAsia="仿宋_GB2312" w:cs="仿宋_GB2312"/>
          <w:bCs/>
          <w:sz w:val="28"/>
          <w:szCs w:val="28"/>
        </w:rPr>
      </w:pPr>
      <w:r>
        <w:rPr>
          <w:rFonts w:hint="eastAsia" w:ascii="楷体_GB2312" w:hAnsi="楷体_GB2312" w:eastAsia="楷体_GB2312" w:cs="楷体_GB2312"/>
          <w:bCs/>
          <w:sz w:val="28"/>
          <w:szCs w:val="28"/>
        </w:rPr>
        <w:t>（三）现有平台条件和基础设施。</w:t>
      </w:r>
      <w:r>
        <w:rPr>
          <w:rFonts w:hint="eastAsia" w:ascii="仿宋_GB2312" w:hAnsi="仿宋_GB2312" w:eastAsia="仿宋_GB2312" w:cs="仿宋_GB2312"/>
          <w:bCs/>
          <w:sz w:val="28"/>
          <w:szCs w:val="28"/>
        </w:rPr>
        <w:t>详细描述实验室总建筑面积及各功能区面积；现有仪器设备名称、型号、购置时间、使用情况</w:t>
      </w:r>
      <w:bookmarkStart w:id="11" w:name="_Toc282784817"/>
      <w:r>
        <w:rPr>
          <w:rFonts w:hint="eastAsia" w:ascii="仿宋_GB2312" w:hAnsi="仿宋_GB2312" w:eastAsia="仿宋_GB2312" w:cs="仿宋_GB2312"/>
          <w:bCs/>
          <w:sz w:val="28"/>
          <w:szCs w:val="28"/>
        </w:rPr>
        <w:t>；数字化建设等。</w:t>
      </w:r>
    </w:p>
    <w:bookmarkEnd w:id="11"/>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rPr>
          <w:rFonts w:hint="eastAsia" w:ascii="仿宋_GB2312" w:hAnsi="仿宋_GB2312" w:eastAsia="仿宋_GB2312" w:cs="仿宋_GB2312"/>
          <w:bCs/>
          <w:sz w:val="28"/>
          <w:szCs w:val="28"/>
        </w:rPr>
      </w:pPr>
      <w:r>
        <w:rPr>
          <w:rFonts w:hint="eastAsia" w:ascii="楷体_GB2312" w:hAnsi="楷体_GB2312" w:eastAsia="楷体_GB2312" w:cs="楷体_GB2312"/>
          <w:bCs/>
          <w:sz w:val="28"/>
          <w:szCs w:val="28"/>
        </w:rPr>
        <w:t>（四）检测工作开展情况。</w:t>
      </w:r>
      <w:r>
        <w:rPr>
          <w:rFonts w:hint="eastAsia" w:ascii="仿宋_GB2312" w:hAnsi="仿宋_GB2312" w:eastAsia="仿宋_GB2312" w:cs="仿宋_GB2312"/>
          <w:bCs/>
          <w:sz w:val="28"/>
          <w:szCs w:val="28"/>
        </w:rPr>
        <w:t>承担政府部门检测</w:t>
      </w:r>
      <w:r>
        <w:rPr>
          <w:rFonts w:hint="eastAsia" w:ascii="仿宋_GB2312" w:hAnsi="仿宋_GB2312" w:eastAsia="仿宋_GB2312" w:cs="仿宋_GB2312"/>
          <w:bCs/>
          <w:sz w:val="28"/>
          <w:szCs w:val="28"/>
          <w:lang w:val="en"/>
        </w:rPr>
        <w:t>/监测</w:t>
      </w:r>
      <w:r>
        <w:rPr>
          <w:rFonts w:hint="eastAsia" w:ascii="仿宋_GB2312" w:hAnsi="仿宋_GB2312" w:eastAsia="仿宋_GB2312" w:cs="仿宋_GB2312"/>
          <w:bCs/>
          <w:sz w:val="28"/>
          <w:szCs w:val="28"/>
        </w:rPr>
        <w:t>任务情况，包括任务来源单位、检测对象、完成检测指标、数量份次等，近2 年来按年度列表。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rPr>
          <w:rFonts w:hint="eastAsia" w:ascii="仿宋_GB2312" w:hAnsi="仿宋_GB2312" w:eastAsia="仿宋_GB2312" w:cs="仿宋_GB2312"/>
          <w:bCs/>
          <w:sz w:val="28"/>
          <w:szCs w:val="28"/>
        </w:rPr>
      </w:pPr>
      <w:r>
        <w:rPr>
          <w:rFonts w:hint="eastAsia" w:ascii="楷体_GB2312" w:hAnsi="楷体_GB2312" w:eastAsia="楷体_GB2312" w:cs="楷体_GB2312"/>
          <w:bCs/>
          <w:sz w:val="28"/>
          <w:szCs w:val="28"/>
        </w:rPr>
        <w:t>（五）制度建设。</w:t>
      </w:r>
      <w:r>
        <w:rPr>
          <w:rFonts w:hint="eastAsia" w:ascii="仿宋_GB2312" w:hAnsi="仿宋_GB2312" w:eastAsia="仿宋_GB2312" w:cs="仿宋_GB2312"/>
          <w:bCs/>
          <w:sz w:val="28"/>
          <w:szCs w:val="28"/>
        </w:rPr>
        <w:t>实验室制度建设情况；废水处理设施及效果；社会影响投诉及处理情况。</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（六）主要存在问题。</w:t>
      </w:r>
    </w:p>
    <w:p>
      <w:pPr>
        <w:numPr>
          <w:ilvl w:val="0"/>
          <w:numId w:val="2"/>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发展思路及目标</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未来5年发展计划，发展思路。</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建设目标，拟提升的检测参数，通过提升能达到的水平与规模，提升后能承担的农产品质量安全检验检测任务，预期发挥的效益等。</w:t>
      </w:r>
    </w:p>
    <w:p>
      <w:pPr>
        <w:numPr>
          <w:ilvl w:val="0"/>
          <w:numId w:val="2"/>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实验室提升的必要性</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从实验室职能定位，本地区及上级检测任务，确保本地区农产品质量安全，配合本地区农产品品牌建设、人才培训等阐述。</w:t>
      </w:r>
    </w:p>
    <w:p>
      <w:pPr>
        <w:numPr>
          <w:ilvl w:val="0"/>
          <w:numId w:val="2"/>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拟购置仪器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包括名称、主要参数、数量、单价、总价、用途等，主要仪器及进口仪器应说明购置的必要性。拟采购的进口产品属于中国境内有国产同类产品但无法满足实质需求的进口产品的，需提供国产同类产品和进口产品在技术参数、功能性能等方面的对比情况表。</w:t>
      </w:r>
    </w:p>
    <w:p>
      <w:pPr>
        <w:ind w:firstLine="560"/>
        <w:jc w:val="left"/>
        <w:rPr>
          <w:rFonts w:eastAsia="仿宋_GB2312"/>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Layout w:type="fixed"/>
        <w:tblCellMar>
          <w:top w:w="0" w:type="dxa"/>
          <w:left w:w="108" w:type="dxa"/>
          <w:bottom w:w="0" w:type="dxa"/>
          <w:right w:w="108" w:type="dxa"/>
        </w:tblCellMar>
      </w:tblPr>
      <w:tblGrid>
        <w:gridCol w:w="487"/>
        <w:gridCol w:w="1260"/>
        <w:gridCol w:w="1202"/>
        <w:gridCol w:w="1061"/>
        <w:gridCol w:w="1221"/>
        <w:gridCol w:w="1182"/>
        <w:gridCol w:w="222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trHeight w:val="814" w:hRule="atLeast"/>
          <w:jc w:val="center"/>
        </w:trPr>
        <w:tc>
          <w:tcPr>
            <w:tcW w:w="487" w:type="dxa"/>
            <w:tcBorders>
              <w:top w:val="single" w:color="auto" w:sz="12" w:space="0"/>
              <w:bottom w:val="single" w:color="auto" w:sz="4" w:space="0"/>
              <w:right w:val="single" w:color="auto" w:sz="4" w:space="0"/>
            </w:tcBorders>
            <w:noWrap w:val="0"/>
            <w:vAlign w:val="center"/>
          </w:tcPr>
          <w:p>
            <w:pPr>
              <w:widowControl/>
              <w:spacing w:after="0"/>
              <w:jc w:val="center"/>
              <w:textAlignment w:val="center"/>
              <w:rPr>
                <w:rFonts w:hint="eastAsia" w:ascii="黑体" w:hAnsi="黑体" w:eastAsia="黑体" w:cs="黑体"/>
                <w:szCs w:val="21"/>
              </w:rPr>
            </w:pPr>
            <w:r>
              <w:rPr>
                <w:rFonts w:hint="eastAsia" w:ascii="黑体" w:hAnsi="黑体" w:eastAsia="黑体" w:cs="黑体"/>
                <w:szCs w:val="21"/>
              </w:rPr>
              <w:t>序号</w:t>
            </w:r>
          </w:p>
        </w:tc>
        <w:tc>
          <w:tcPr>
            <w:tcW w:w="1260" w:type="dxa"/>
            <w:tcBorders>
              <w:top w:val="single" w:color="auto" w:sz="12" w:space="0"/>
              <w:left w:val="single" w:color="auto" w:sz="4" w:space="0"/>
              <w:bottom w:val="single" w:color="auto" w:sz="4" w:space="0"/>
              <w:right w:val="single" w:color="auto" w:sz="4" w:space="0"/>
            </w:tcBorders>
            <w:noWrap w:val="0"/>
            <w:vAlign w:val="center"/>
          </w:tcPr>
          <w:p>
            <w:pPr>
              <w:widowControl/>
              <w:spacing w:after="0"/>
              <w:jc w:val="center"/>
              <w:textAlignment w:val="center"/>
              <w:rPr>
                <w:rFonts w:hint="eastAsia" w:ascii="黑体" w:hAnsi="黑体" w:eastAsia="黑体" w:cs="黑体"/>
                <w:szCs w:val="21"/>
              </w:rPr>
            </w:pPr>
            <w:r>
              <w:rPr>
                <w:rFonts w:hint="eastAsia" w:ascii="黑体" w:hAnsi="黑体" w:eastAsia="黑体" w:cs="黑体"/>
                <w:szCs w:val="21"/>
              </w:rPr>
              <w:t>仪器名称</w:t>
            </w:r>
          </w:p>
        </w:tc>
        <w:tc>
          <w:tcPr>
            <w:tcW w:w="1202" w:type="dxa"/>
            <w:tcBorders>
              <w:top w:val="single" w:color="auto" w:sz="12" w:space="0"/>
              <w:left w:val="single" w:color="auto" w:sz="4" w:space="0"/>
              <w:bottom w:val="single" w:color="auto" w:sz="4" w:space="0"/>
              <w:right w:val="single" w:color="auto" w:sz="4" w:space="0"/>
            </w:tcBorders>
            <w:noWrap w:val="0"/>
            <w:vAlign w:val="center"/>
          </w:tcPr>
          <w:p>
            <w:pPr>
              <w:widowControl/>
              <w:spacing w:after="0"/>
              <w:jc w:val="center"/>
              <w:textAlignment w:val="center"/>
              <w:rPr>
                <w:rFonts w:hint="eastAsia" w:ascii="黑体" w:hAnsi="黑体" w:eastAsia="黑体" w:cs="黑体"/>
                <w:szCs w:val="21"/>
                <w:lang w:val="en"/>
              </w:rPr>
            </w:pPr>
            <w:r>
              <w:rPr>
                <w:rFonts w:hint="eastAsia" w:ascii="黑体" w:hAnsi="黑体" w:eastAsia="黑体" w:cs="黑体"/>
                <w:szCs w:val="21"/>
                <w:lang w:val="en"/>
              </w:rPr>
              <w:t>主要参数</w:t>
            </w:r>
          </w:p>
        </w:tc>
        <w:tc>
          <w:tcPr>
            <w:tcW w:w="1061" w:type="dxa"/>
            <w:tcBorders>
              <w:top w:val="single" w:color="auto" w:sz="12" w:space="0"/>
              <w:left w:val="single" w:color="auto" w:sz="4" w:space="0"/>
              <w:bottom w:val="single" w:color="auto" w:sz="4" w:space="0"/>
              <w:right w:val="single" w:color="auto" w:sz="4" w:space="0"/>
            </w:tcBorders>
            <w:noWrap w:val="0"/>
            <w:vAlign w:val="center"/>
          </w:tcPr>
          <w:p>
            <w:pPr>
              <w:widowControl/>
              <w:spacing w:after="0"/>
              <w:jc w:val="center"/>
              <w:textAlignment w:val="center"/>
              <w:rPr>
                <w:rFonts w:hint="eastAsia" w:ascii="黑体" w:hAnsi="黑体" w:eastAsia="黑体" w:cs="黑体"/>
                <w:szCs w:val="21"/>
              </w:rPr>
            </w:pPr>
            <w:r>
              <w:rPr>
                <w:rFonts w:hint="eastAsia" w:ascii="黑体" w:hAnsi="黑体" w:eastAsia="黑体" w:cs="黑体"/>
                <w:szCs w:val="21"/>
              </w:rPr>
              <w:t>数量</w:t>
            </w:r>
          </w:p>
          <w:p>
            <w:pPr>
              <w:widowControl/>
              <w:spacing w:after="0"/>
              <w:jc w:val="center"/>
              <w:textAlignment w:val="center"/>
              <w:rPr>
                <w:rFonts w:hint="eastAsia" w:ascii="黑体" w:hAnsi="黑体" w:eastAsia="黑体" w:cs="黑体"/>
                <w:szCs w:val="21"/>
              </w:rPr>
            </w:pPr>
            <w:r>
              <w:rPr>
                <w:rFonts w:hint="eastAsia" w:ascii="黑体" w:hAnsi="黑体" w:eastAsia="黑体" w:cs="黑体"/>
                <w:szCs w:val="21"/>
              </w:rPr>
              <w:t>（台</w:t>
            </w:r>
            <w:r>
              <w:rPr>
                <w:rFonts w:hint="eastAsia" w:ascii="黑体" w:hAnsi="黑体" w:eastAsia="黑体" w:cs="黑体"/>
                <w:szCs w:val="21"/>
                <w:lang w:val="en"/>
              </w:rPr>
              <w:t>/套</w:t>
            </w:r>
            <w:r>
              <w:rPr>
                <w:rFonts w:hint="eastAsia" w:ascii="黑体" w:hAnsi="黑体" w:eastAsia="黑体" w:cs="黑体"/>
                <w:szCs w:val="21"/>
              </w:rPr>
              <w:t>）</w:t>
            </w:r>
          </w:p>
        </w:tc>
        <w:tc>
          <w:tcPr>
            <w:tcW w:w="1221" w:type="dxa"/>
            <w:tcBorders>
              <w:top w:val="single" w:color="auto" w:sz="12" w:space="0"/>
              <w:left w:val="single" w:color="auto" w:sz="4" w:space="0"/>
              <w:bottom w:val="single" w:color="auto" w:sz="4" w:space="0"/>
              <w:right w:val="single" w:color="auto" w:sz="4" w:space="0"/>
            </w:tcBorders>
            <w:noWrap w:val="0"/>
            <w:vAlign w:val="center"/>
          </w:tcPr>
          <w:p>
            <w:pPr>
              <w:widowControl/>
              <w:spacing w:after="0"/>
              <w:jc w:val="center"/>
              <w:textAlignment w:val="center"/>
              <w:rPr>
                <w:rFonts w:hint="eastAsia" w:ascii="黑体" w:hAnsi="黑体" w:eastAsia="黑体" w:cs="黑体"/>
                <w:szCs w:val="21"/>
              </w:rPr>
            </w:pPr>
            <w:r>
              <w:rPr>
                <w:rFonts w:hint="eastAsia" w:ascii="黑体" w:hAnsi="黑体" w:eastAsia="黑体" w:cs="黑体"/>
                <w:szCs w:val="21"/>
              </w:rPr>
              <w:t>单价</w:t>
            </w:r>
          </w:p>
          <w:p>
            <w:pPr>
              <w:widowControl/>
              <w:spacing w:after="0"/>
              <w:jc w:val="center"/>
              <w:textAlignment w:val="center"/>
              <w:rPr>
                <w:rFonts w:hint="eastAsia" w:ascii="黑体" w:hAnsi="黑体" w:eastAsia="黑体" w:cs="黑体"/>
                <w:szCs w:val="21"/>
              </w:rPr>
            </w:pPr>
            <w:r>
              <w:rPr>
                <w:rFonts w:hint="eastAsia" w:ascii="黑体" w:hAnsi="黑体" w:eastAsia="黑体" w:cs="黑体"/>
                <w:szCs w:val="21"/>
              </w:rPr>
              <w:t>（元）</w:t>
            </w:r>
          </w:p>
        </w:tc>
        <w:tc>
          <w:tcPr>
            <w:tcW w:w="1182" w:type="dxa"/>
            <w:tcBorders>
              <w:top w:val="single" w:color="auto" w:sz="12" w:space="0"/>
              <w:left w:val="single" w:color="auto" w:sz="4" w:space="0"/>
              <w:bottom w:val="single" w:color="auto" w:sz="4" w:space="0"/>
              <w:right w:val="single" w:color="auto" w:sz="4" w:space="0"/>
            </w:tcBorders>
            <w:noWrap w:val="0"/>
            <w:vAlign w:val="center"/>
          </w:tcPr>
          <w:p>
            <w:pPr>
              <w:widowControl/>
              <w:spacing w:after="0"/>
              <w:jc w:val="center"/>
              <w:textAlignment w:val="center"/>
              <w:rPr>
                <w:rFonts w:hint="eastAsia" w:ascii="黑体" w:hAnsi="黑体" w:eastAsia="黑体" w:cs="黑体"/>
                <w:szCs w:val="21"/>
              </w:rPr>
            </w:pPr>
            <w:r>
              <w:rPr>
                <w:rFonts w:hint="eastAsia" w:ascii="黑体" w:hAnsi="黑体" w:eastAsia="黑体" w:cs="黑体"/>
                <w:szCs w:val="21"/>
              </w:rPr>
              <w:t>总价</w:t>
            </w:r>
          </w:p>
          <w:p>
            <w:pPr>
              <w:widowControl/>
              <w:spacing w:after="0"/>
              <w:jc w:val="center"/>
              <w:textAlignment w:val="center"/>
              <w:rPr>
                <w:rFonts w:hint="eastAsia" w:ascii="黑体" w:hAnsi="黑体" w:eastAsia="黑体" w:cs="黑体"/>
                <w:szCs w:val="21"/>
              </w:rPr>
            </w:pPr>
            <w:r>
              <w:rPr>
                <w:rFonts w:hint="eastAsia" w:ascii="黑体" w:hAnsi="黑体" w:eastAsia="黑体" w:cs="黑体"/>
                <w:szCs w:val="21"/>
              </w:rPr>
              <w:t>（元）</w:t>
            </w:r>
          </w:p>
        </w:tc>
        <w:tc>
          <w:tcPr>
            <w:tcW w:w="2224" w:type="dxa"/>
            <w:tcBorders>
              <w:top w:val="single" w:color="auto" w:sz="12" w:space="0"/>
              <w:left w:val="single" w:color="auto" w:sz="4" w:space="0"/>
              <w:bottom w:val="single" w:color="auto" w:sz="4" w:space="0"/>
            </w:tcBorders>
            <w:noWrap w:val="0"/>
            <w:vAlign w:val="center"/>
          </w:tcPr>
          <w:p>
            <w:pPr>
              <w:widowControl/>
              <w:spacing w:after="0"/>
              <w:jc w:val="center"/>
              <w:textAlignment w:val="center"/>
              <w:rPr>
                <w:rFonts w:hint="eastAsia" w:ascii="黑体" w:hAnsi="黑体" w:eastAsia="黑体" w:cs="黑体"/>
                <w:iCs/>
                <w:szCs w:val="21"/>
              </w:rPr>
            </w:pPr>
            <w:r>
              <w:rPr>
                <w:rFonts w:hint="eastAsia" w:ascii="黑体" w:hAnsi="黑体" w:eastAsia="黑体" w:cs="黑体"/>
                <w:szCs w:val="21"/>
              </w:rPr>
              <w:t>用途</w:t>
            </w:r>
            <w:r>
              <w:rPr>
                <w:rFonts w:hint="eastAsia" w:ascii="黑体" w:hAnsi="黑体" w:eastAsia="黑体" w:cs="黑体"/>
                <w:iCs/>
                <w:szCs w:val="21"/>
              </w:rPr>
              <w:t>（用于拓展的检测</w:t>
            </w:r>
          </w:p>
          <w:p>
            <w:pPr>
              <w:widowControl/>
              <w:spacing w:after="0"/>
              <w:jc w:val="center"/>
              <w:textAlignment w:val="center"/>
              <w:rPr>
                <w:rFonts w:hint="eastAsia" w:ascii="黑体" w:hAnsi="黑体" w:eastAsia="黑体" w:cs="黑体"/>
                <w:szCs w:val="21"/>
              </w:rPr>
            </w:pPr>
            <w:r>
              <w:rPr>
                <w:rFonts w:hint="eastAsia" w:ascii="黑体" w:hAnsi="黑体" w:eastAsia="黑体" w:cs="黑体"/>
                <w:iCs/>
                <w:szCs w:val="21"/>
              </w:rPr>
              <w:t>参数或相关说明）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trHeight w:val="355" w:hRule="atLeast"/>
          <w:jc w:val="center"/>
        </w:trPr>
        <w:tc>
          <w:tcPr>
            <w:tcW w:w="487" w:type="dxa"/>
            <w:tcBorders>
              <w:top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r>
              <w:rPr>
                <w:rFonts w:ascii="Times New Roman" w:hAnsi="Times New Roman" w:eastAsia="仿宋_GB2312"/>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0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18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2224" w:type="dxa"/>
            <w:tcBorders>
              <w:top w:val="single" w:color="auto" w:sz="4" w:space="0"/>
              <w:left w:val="single" w:color="auto" w:sz="4" w:space="0"/>
              <w:bottom w:val="single" w:color="auto" w:sz="4" w:space="0"/>
            </w:tcBorders>
            <w:noWrap w:val="0"/>
            <w:vAlign w:val="top"/>
          </w:tcPr>
          <w:p>
            <w:pPr>
              <w:widowControl/>
              <w:spacing w:after="0"/>
              <w:jc w:val="left"/>
              <w:textAlignment w:val="cente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trHeight w:val="355" w:hRule="atLeast"/>
          <w:jc w:val="center"/>
        </w:trPr>
        <w:tc>
          <w:tcPr>
            <w:tcW w:w="487" w:type="dxa"/>
            <w:tcBorders>
              <w:top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r>
              <w:rPr>
                <w:rFonts w:ascii="Times New Roman" w:hAnsi="Times New Roman" w:eastAsia="仿宋_GB2312"/>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0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18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2224" w:type="dxa"/>
            <w:tcBorders>
              <w:top w:val="single" w:color="auto" w:sz="4" w:space="0"/>
              <w:left w:val="single" w:color="auto" w:sz="4" w:space="0"/>
              <w:bottom w:val="single" w:color="auto" w:sz="4" w:space="0"/>
            </w:tcBorders>
            <w:noWrap w:val="0"/>
            <w:vAlign w:val="top"/>
          </w:tcPr>
          <w:p>
            <w:pPr>
              <w:widowControl/>
              <w:spacing w:after="0"/>
              <w:jc w:val="left"/>
              <w:textAlignment w:val="cente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trHeight w:val="355" w:hRule="atLeast"/>
          <w:jc w:val="center"/>
        </w:trPr>
        <w:tc>
          <w:tcPr>
            <w:tcW w:w="487" w:type="dxa"/>
            <w:tcBorders>
              <w:top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r>
              <w:rPr>
                <w:rFonts w:ascii="Times New Roman" w:hAnsi="Times New Roman" w:eastAsia="仿宋_GB2312"/>
                <w:szCs w:val="21"/>
              </w:rPr>
              <w:t>3</w:t>
            </w:r>
          </w:p>
        </w:tc>
        <w:tc>
          <w:tcPr>
            <w:tcW w:w="1260"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0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18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2224" w:type="dxa"/>
            <w:tcBorders>
              <w:top w:val="single" w:color="auto" w:sz="4" w:space="0"/>
              <w:left w:val="single" w:color="auto" w:sz="4" w:space="0"/>
              <w:bottom w:val="single" w:color="auto" w:sz="4" w:space="0"/>
            </w:tcBorders>
            <w:noWrap w:val="0"/>
            <w:vAlign w:val="top"/>
          </w:tcPr>
          <w:p>
            <w:pPr>
              <w:widowControl/>
              <w:spacing w:after="0"/>
              <w:jc w:val="left"/>
              <w:textAlignment w:val="cente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trHeight w:val="355" w:hRule="atLeast"/>
          <w:jc w:val="center"/>
        </w:trPr>
        <w:tc>
          <w:tcPr>
            <w:tcW w:w="487" w:type="dxa"/>
            <w:tcBorders>
              <w:top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r>
              <w:rPr>
                <w:rFonts w:ascii="Times New Roman" w:hAnsi="Times New Roman" w:eastAsia="仿宋_GB2312"/>
                <w:szCs w:val="21"/>
              </w:rPr>
              <w:t>4</w:t>
            </w:r>
          </w:p>
        </w:tc>
        <w:tc>
          <w:tcPr>
            <w:tcW w:w="1260"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0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18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2224" w:type="dxa"/>
            <w:tcBorders>
              <w:top w:val="single" w:color="auto" w:sz="4" w:space="0"/>
              <w:left w:val="single" w:color="auto" w:sz="4" w:space="0"/>
              <w:bottom w:val="single" w:color="auto" w:sz="4" w:space="0"/>
            </w:tcBorders>
            <w:noWrap w:val="0"/>
            <w:vAlign w:val="top"/>
          </w:tcPr>
          <w:p>
            <w:pPr>
              <w:widowControl/>
              <w:spacing w:after="0"/>
              <w:jc w:val="left"/>
              <w:textAlignment w:val="cente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trHeight w:val="355" w:hRule="atLeast"/>
          <w:jc w:val="center"/>
        </w:trPr>
        <w:tc>
          <w:tcPr>
            <w:tcW w:w="487" w:type="dxa"/>
            <w:tcBorders>
              <w:top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r>
              <w:rPr>
                <w:rFonts w:ascii="Times New Roman" w:hAnsi="Times New Roman" w:eastAsia="仿宋_GB2312"/>
                <w:szCs w:val="21"/>
              </w:rPr>
              <w:t>5</w:t>
            </w:r>
          </w:p>
        </w:tc>
        <w:tc>
          <w:tcPr>
            <w:tcW w:w="1260"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0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06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182" w:type="dxa"/>
            <w:tcBorders>
              <w:top w:val="single" w:color="auto" w:sz="4" w:space="0"/>
              <w:left w:val="single" w:color="auto" w:sz="4" w:space="0"/>
              <w:bottom w:val="single" w:color="auto" w:sz="4"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2224" w:type="dxa"/>
            <w:tcBorders>
              <w:top w:val="single" w:color="auto" w:sz="4" w:space="0"/>
              <w:left w:val="single" w:color="auto" w:sz="4" w:space="0"/>
              <w:bottom w:val="single" w:color="auto" w:sz="4" w:space="0"/>
            </w:tcBorders>
            <w:noWrap w:val="0"/>
            <w:vAlign w:val="top"/>
          </w:tcPr>
          <w:p>
            <w:pPr>
              <w:widowControl/>
              <w:spacing w:after="0"/>
              <w:jc w:val="left"/>
              <w:textAlignment w:val="center"/>
              <w:rPr>
                <w:rFonts w:ascii="Times New Roman" w:hAnsi="Times New Roman"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4" w:space="0"/>
          </w:tblBorders>
          <w:tblCellMar>
            <w:top w:w="0" w:type="dxa"/>
            <w:left w:w="108" w:type="dxa"/>
            <w:bottom w:w="0" w:type="dxa"/>
            <w:right w:w="108" w:type="dxa"/>
          </w:tblCellMar>
        </w:tblPrEx>
        <w:trPr>
          <w:trHeight w:val="355" w:hRule="atLeast"/>
          <w:jc w:val="center"/>
        </w:trPr>
        <w:tc>
          <w:tcPr>
            <w:tcW w:w="487" w:type="dxa"/>
            <w:tcBorders>
              <w:top w:val="single" w:color="auto" w:sz="4" w:space="0"/>
              <w:bottom w:val="single" w:color="auto" w:sz="12"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r>
              <w:rPr>
                <w:rFonts w:ascii="Times New Roman" w:hAnsi="Times New Roman" w:eastAsia="仿宋_GB2312"/>
                <w:szCs w:val="21"/>
              </w:rPr>
              <w:t>…</w:t>
            </w:r>
          </w:p>
        </w:tc>
        <w:tc>
          <w:tcPr>
            <w:tcW w:w="1260" w:type="dxa"/>
            <w:tcBorders>
              <w:top w:val="single" w:color="auto" w:sz="4" w:space="0"/>
              <w:left w:val="single" w:color="auto" w:sz="4" w:space="0"/>
              <w:bottom w:val="single" w:color="auto" w:sz="12"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02" w:type="dxa"/>
            <w:tcBorders>
              <w:top w:val="single" w:color="auto" w:sz="4" w:space="0"/>
              <w:left w:val="single" w:color="auto" w:sz="4" w:space="0"/>
              <w:bottom w:val="single" w:color="auto" w:sz="12"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061" w:type="dxa"/>
            <w:tcBorders>
              <w:top w:val="single" w:color="auto" w:sz="4" w:space="0"/>
              <w:left w:val="single" w:color="auto" w:sz="4" w:space="0"/>
              <w:bottom w:val="single" w:color="auto" w:sz="12"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221" w:type="dxa"/>
            <w:tcBorders>
              <w:top w:val="single" w:color="auto" w:sz="4" w:space="0"/>
              <w:left w:val="single" w:color="auto" w:sz="4" w:space="0"/>
              <w:bottom w:val="single" w:color="auto" w:sz="12"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1182" w:type="dxa"/>
            <w:tcBorders>
              <w:top w:val="single" w:color="auto" w:sz="4" w:space="0"/>
              <w:left w:val="single" w:color="auto" w:sz="4" w:space="0"/>
              <w:bottom w:val="single" w:color="auto" w:sz="12" w:space="0"/>
              <w:right w:val="single" w:color="auto" w:sz="4" w:space="0"/>
            </w:tcBorders>
            <w:noWrap w:val="0"/>
            <w:vAlign w:val="top"/>
          </w:tcPr>
          <w:p>
            <w:pPr>
              <w:widowControl/>
              <w:spacing w:after="0"/>
              <w:jc w:val="left"/>
              <w:textAlignment w:val="center"/>
              <w:rPr>
                <w:rFonts w:ascii="Times New Roman" w:hAnsi="Times New Roman" w:eastAsia="仿宋_GB2312"/>
                <w:szCs w:val="21"/>
              </w:rPr>
            </w:pPr>
          </w:p>
        </w:tc>
        <w:tc>
          <w:tcPr>
            <w:tcW w:w="2224" w:type="dxa"/>
            <w:tcBorders>
              <w:top w:val="single" w:color="auto" w:sz="4" w:space="0"/>
              <w:left w:val="single" w:color="auto" w:sz="4" w:space="0"/>
              <w:bottom w:val="single" w:color="auto" w:sz="12" w:space="0"/>
            </w:tcBorders>
            <w:noWrap w:val="0"/>
            <w:vAlign w:val="top"/>
          </w:tcPr>
          <w:p>
            <w:pPr>
              <w:widowControl/>
              <w:spacing w:after="0"/>
              <w:jc w:val="left"/>
              <w:textAlignment w:val="center"/>
              <w:rPr>
                <w:rFonts w:ascii="Times New Roman" w:hAnsi="Times New Roman" w:eastAsia="仿宋_GB2312"/>
                <w:szCs w:val="21"/>
              </w:rPr>
            </w:pPr>
          </w:p>
        </w:tc>
      </w:tr>
    </w:tbl>
    <w:p>
      <w:pPr>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560" w:lineRule="exact"/>
        <w:ind w:firstLine="560" w:firstLineChars="200"/>
        <w:rPr>
          <w:rFonts w:hint="eastAsia" w:ascii="黑体" w:hAnsi="黑体" w:eastAsia="黑体" w:cs="黑体"/>
          <w:sz w:val="28"/>
          <w:szCs w:val="28"/>
          <w:lang w:val="en-US" w:eastAsia="zh-CN"/>
        </w:rPr>
        <w:sectPr>
          <w:pgSz w:w="11906" w:h="16838"/>
          <w:pgMar w:top="1871" w:right="1531" w:bottom="1871" w:left="1531" w:header="851" w:footer="1417" w:gutter="0"/>
          <w:pgBorders>
            <w:top w:val="none" w:sz="0" w:space="0"/>
            <w:left w:val="none" w:sz="0" w:space="0"/>
            <w:bottom w:val="none" w:sz="0" w:space="0"/>
            <w:right w:val="none" w:sz="0" w:space="0"/>
          </w:pgBorders>
          <w:pgNumType w:fmt="numberInDash"/>
          <w:cols w:space="720" w:num="1"/>
          <w:rtlGutter w:val="0"/>
          <w:docGrid w:type="lines" w:linePitch="319" w:charSpace="0"/>
        </w:sectPr>
      </w:pPr>
      <w:r>
        <w:rPr>
          <w:rFonts w:hint="eastAsia" w:ascii="黑体" w:hAnsi="黑体" w:eastAsia="黑体" w:cs="黑体"/>
          <w:b w:val="0"/>
          <w:bCs w:val="0"/>
          <w:sz w:val="28"/>
          <w:szCs w:val="28"/>
          <w:lang w:eastAsia="zh-CN"/>
        </w:rPr>
        <w:t>五、</w:t>
      </w:r>
      <w:r>
        <w:rPr>
          <w:rFonts w:hint="eastAsia" w:ascii="黑体" w:hAnsi="黑体" w:eastAsia="黑体" w:cs="黑体"/>
          <w:b w:val="0"/>
          <w:bCs w:val="0"/>
          <w:sz w:val="28"/>
          <w:szCs w:val="28"/>
        </w:rPr>
        <w:t>项目实施计划及其它需要说明的情况</w:t>
      </w:r>
    </w:p>
    <w:p>
      <w:pPr>
        <w:pStyle w:val="4"/>
        <w:bidi w:val="0"/>
        <w:adjustRightInd w:val="0"/>
        <w:snapToGrid w:val="0"/>
        <w:spacing w:before="0" w:after="0" w:line="59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承诺书</w:t>
      </w:r>
    </w:p>
    <w:p>
      <w:pPr>
        <w:adjustRightInd w:val="0"/>
        <w:snapToGrid w:val="0"/>
        <w:spacing w:line="590" w:lineRule="exact"/>
        <w:rPr>
          <w:rFonts w:hint="eastAsia" w:eastAsia="仿宋_GB2312"/>
          <w:sz w:val="28"/>
          <w:szCs w:val="28"/>
        </w:rPr>
      </w:pPr>
    </w:p>
    <w:p>
      <w:pPr>
        <w:adjustRightInd w:val="0"/>
        <w:snapToGrid w:val="0"/>
        <w:spacing w:line="590" w:lineRule="exact"/>
        <w:rPr>
          <w:rFonts w:eastAsia="仿宋_GB2312"/>
          <w:sz w:val="28"/>
          <w:szCs w:val="28"/>
        </w:rPr>
      </w:pPr>
      <w:r>
        <w:rPr>
          <w:rFonts w:hint="eastAsia" w:eastAsia="仿宋_GB2312"/>
          <w:sz w:val="28"/>
          <w:szCs w:val="28"/>
        </w:rPr>
        <w:t>广东</w:t>
      </w:r>
      <w:r>
        <w:rPr>
          <w:rFonts w:eastAsia="仿宋_GB2312"/>
          <w:sz w:val="28"/>
          <w:szCs w:val="28"/>
        </w:rPr>
        <w:t>省</w:t>
      </w:r>
      <w:r>
        <w:rPr>
          <w:rFonts w:hint="eastAsia" w:eastAsia="仿宋_GB2312"/>
          <w:sz w:val="28"/>
          <w:szCs w:val="28"/>
        </w:rPr>
        <w:t>农业农村厅</w:t>
      </w:r>
      <w:r>
        <w:rPr>
          <w:rFonts w:eastAsia="仿宋_GB2312"/>
          <w:sz w:val="28"/>
          <w:szCs w:val="28"/>
        </w:rPr>
        <w:t>：</w:t>
      </w:r>
    </w:p>
    <w:p>
      <w:pPr>
        <w:adjustRightInd w:val="0"/>
        <w:snapToGrid w:val="0"/>
        <w:spacing w:line="590" w:lineRule="exact"/>
        <w:ind w:firstLine="560" w:firstLineChars="200"/>
        <w:rPr>
          <w:rFonts w:eastAsia="仿宋_GB2312"/>
          <w:sz w:val="28"/>
          <w:szCs w:val="28"/>
        </w:rPr>
      </w:pPr>
      <w:r>
        <w:rPr>
          <w:rFonts w:eastAsia="仿宋_GB2312"/>
          <w:sz w:val="28"/>
          <w:szCs w:val="28"/>
        </w:rPr>
        <w:t>我单位申报世界银行贷款广东省农产品质量安全提升（示范）项目</w:t>
      </w:r>
      <w:r>
        <w:rPr>
          <w:rFonts w:hint="eastAsia" w:eastAsia="仿宋_GB2312"/>
          <w:sz w:val="28"/>
          <w:szCs w:val="28"/>
          <w:lang w:eastAsia="zh-CN"/>
        </w:rPr>
        <w:t>实验室提升</w:t>
      </w:r>
      <w:r>
        <w:rPr>
          <w:rFonts w:eastAsia="仿宋_GB2312"/>
          <w:sz w:val="28"/>
          <w:szCs w:val="28"/>
        </w:rPr>
        <w:t>子项目，承诺批准立项后，</w:t>
      </w:r>
      <w:bookmarkStart w:id="12" w:name="OLE_LINK35"/>
      <w:r>
        <w:rPr>
          <w:rFonts w:eastAsia="仿宋_GB2312"/>
          <w:sz w:val="28"/>
          <w:szCs w:val="28"/>
        </w:rPr>
        <w:t>无条件向你</w:t>
      </w:r>
      <w:r>
        <w:rPr>
          <w:rFonts w:hint="eastAsia" w:eastAsia="仿宋_GB2312"/>
          <w:sz w:val="28"/>
          <w:szCs w:val="28"/>
        </w:rPr>
        <w:t>厅</w:t>
      </w:r>
      <w:r>
        <w:rPr>
          <w:rFonts w:eastAsia="仿宋_GB2312"/>
          <w:sz w:val="28"/>
          <w:szCs w:val="28"/>
        </w:rPr>
        <w:t>提供与农产品质量安全</w:t>
      </w:r>
      <w:r>
        <w:rPr>
          <w:rFonts w:hint="eastAsia" w:eastAsia="仿宋_GB2312"/>
          <w:sz w:val="28"/>
          <w:szCs w:val="28"/>
        </w:rPr>
        <w:t>相关</w:t>
      </w:r>
      <w:r>
        <w:rPr>
          <w:rFonts w:eastAsia="仿宋_GB2312"/>
          <w:sz w:val="28"/>
          <w:szCs w:val="28"/>
        </w:rPr>
        <w:t>数据和信息</w:t>
      </w:r>
      <w:bookmarkEnd w:id="12"/>
      <w:r>
        <w:rPr>
          <w:rFonts w:eastAsia="仿宋_GB2312"/>
          <w:sz w:val="28"/>
          <w:szCs w:val="28"/>
        </w:rPr>
        <w:t>，</w:t>
      </w:r>
      <w:r>
        <w:rPr>
          <w:rFonts w:hint="eastAsia" w:eastAsia="仿宋_GB2312"/>
          <w:sz w:val="28"/>
          <w:szCs w:val="28"/>
        </w:rPr>
        <w:t>制定设施设备运行维护方案，</w:t>
      </w:r>
      <w:r>
        <w:rPr>
          <w:rFonts w:eastAsia="仿宋_GB2312"/>
          <w:sz w:val="28"/>
          <w:szCs w:val="28"/>
        </w:rPr>
        <w:t>加强设施设备管理，确保资产持续运行，并积极配合项目督查、审计等工作。</w:t>
      </w:r>
    </w:p>
    <w:p>
      <w:pPr>
        <w:adjustRightInd w:val="0"/>
        <w:snapToGrid w:val="0"/>
        <w:spacing w:line="590" w:lineRule="exact"/>
        <w:ind w:firstLine="560" w:firstLineChars="200"/>
        <w:rPr>
          <w:rFonts w:eastAsia="仿宋_GB2312"/>
          <w:sz w:val="28"/>
          <w:szCs w:val="28"/>
        </w:rPr>
      </w:pPr>
    </w:p>
    <w:p>
      <w:pPr>
        <w:adjustRightInd w:val="0"/>
        <w:snapToGrid w:val="0"/>
        <w:spacing w:line="590" w:lineRule="exact"/>
        <w:ind w:firstLine="560" w:firstLineChars="200"/>
        <w:rPr>
          <w:rFonts w:eastAsia="仿宋_GB2312"/>
          <w:sz w:val="28"/>
          <w:szCs w:val="28"/>
        </w:rPr>
      </w:pPr>
    </w:p>
    <w:p>
      <w:pPr>
        <w:adjustRightInd w:val="0"/>
        <w:snapToGrid w:val="0"/>
        <w:spacing w:line="590" w:lineRule="exact"/>
        <w:ind w:firstLine="560" w:firstLineChars="200"/>
        <w:rPr>
          <w:rFonts w:eastAsia="仿宋_GB2312"/>
          <w:sz w:val="28"/>
          <w:szCs w:val="28"/>
        </w:rPr>
      </w:pPr>
    </w:p>
    <w:p>
      <w:pPr>
        <w:adjustRightInd w:val="0"/>
        <w:snapToGrid w:val="0"/>
        <w:spacing w:line="590" w:lineRule="exact"/>
        <w:ind w:firstLine="3920" w:firstLineChars="1400"/>
        <w:rPr>
          <w:rFonts w:eastAsia="仿宋_GB2312"/>
          <w:sz w:val="28"/>
          <w:szCs w:val="28"/>
        </w:rPr>
      </w:pPr>
      <w:r>
        <w:rPr>
          <w:rFonts w:eastAsia="仿宋_GB2312"/>
          <w:sz w:val="28"/>
          <w:szCs w:val="28"/>
        </w:rPr>
        <w:t>单位公章</w:t>
      </w:r>
      <w:r>
        <w:rPr>
          <w:rFonts w:hint="eastAsia" w:eastAsia="仿宋_GB2312"/>
          <w:sz w:val="28"/>
          <w:szCs w:val="28"/>
        </w:rPr>
        <w:t>：</w:t>
      </w:r>
    </w:p>
    <w:p>
      <w:pPr>
        <w:adjustRightInd w:val="0"/>
        <w:snapToGrid w:val="0"/>
        <w:spacing w:line="590" w:lineRule="exact"/>
        <w:ind w:firstLine="3920" w:firstLineChars="1400"/>
        <w:rPr>
          <w:rFonts w:eastAsia="仿宋_GB2312"/>
          <w:sz w:val="28"/>
          <w:szCs w:val="28"/>
        </w:rPr>
      </w:pPr>
      <w:r>
        <w:rPr>
          <w:rFonts w:eastAsia="仿宋_GB2312"/>
          <w:sz w:val="28"/>
          <w:szCs w:val="28"/>
        </w:rPr>
        <w:t>法定代表人（签字）</w:t>
      </w:r>
      <w:r>
        <w:rPr>
          <w:rFonts w:hint="eastAsia" w:eastAsia="仿宋_GB2312"/>
          <w:sz w:val="28"/>
          <w:szCs w:val="28"/>
        </w:rPr>
        <w:t>：</w:t>
      </w:r>
    </w:p>
    <w:p>
      <w:pPr>
        <w:adjustRightInd w:val="0"/>
        <w:snapToGrid w:val="0"/>
        <w:spacing w:line="590" w:lineRule="exact"/>
        <w:ind w:firstLine="560" w:firstLineChars="200"/>
        <w:rPr>
          <w:rFonts w:eastAsia="仿宋_GB2312"/>
          <w:sz w:val="28"/>
          <w:szCs w:val="28"/>
        </w:rPr>
      </w:pPr>
      <w:r>
        <w:rPr>
          <w:rFonts w:eastAsia="仿宋_GB2312"/>
          <w:sz w:val="28"/>
          <w:szCs w:val="28"/>
        </w:rPr>
        <w:t xml:space="preserve">                              年</w:t>
      </w:r>
      <w:r>
        <w:rPr>
          <w:rFonts w:eastAsia="微软雅黑"/>
          <w:sz w:val="28"/>
          <w:szCs w:val="28"/>
        </w:rPr>
        <w:t xml:space="preserve">   </w:t>
      </w:r>
      <w:r>
        <w:rPr>
          <w:rFonts w:eastAsia="仿宋_GB2312"/>
          <w:sz w:val="28"/>
          <w:szCs w:val="28"/>
        </w:rPr>
        <w:t>月</w:t>
      </w:r>
      <w:r>
        <w:rPr>
          <w:rFonts w:eastAsia="微软雅黑"/>
          <w:sz w:val="28"/>
          <w:szCs w:val="28"/>
        </w:rPr>
        <w:t xml:space="preserve">   </w:t>
      </w:r>
      <w:r>
        <w:rPr>
          <w:rFonts w:eastAsia="仿宋_GB2312"/>
          <w:sz w:val="28"/>
          <w:szCs w:val="28"/>
        </w:rPr>
        <w:t>日</w:t>
      </w:r>
    </w:p>
    <w:p>
      <w:pPr>
        <w:rPr>
          <w:rFonts w:hint="eastAsia"/>
          <w:lang w:val="en-US" w:eastAsia="zh-CN"/>
        </w:rPr>
      </w:pPr>
    </w:p>
    <w:p>
      <w:pPr>
        <w:rPr>
          <w:rFonts w:hint="eastAsia"/>
          <w:lang w:val="en-US" w:eastAsia="zh-CN"/>
        </w:rPr>
      </w:pPr>
    </w:p>
    <w:p>
      <w:pPr>
        <w:pStyle w:val="8"/>
        <w:ind w:left="0" w:leftChars="0" w:firstLine="0" w:firstLineChars="0"/>
        <w:rPr>
          <w:rFonts w:hint="default"/>
          <w:lang w:val="en-US" w:eastAsia="zh-CN"/>
        </w:rPr>
        <w:sectPr>
          <w:pgSz w:w="11906" w:h="16838"/>
          <w:pgMar w:top="1871" w:right="1531" w:bottom="1871" w:left="1531" w:header="851" w:footer="1417" w:gutter="0"/>
          <w:pgBorders>
            <w:top w:val="none" w:sz="0" w:space="0"/>
            <w:left w:val="none" w:sz="0" w:space="0"/>
            <w:bottom w:val="none" w:sz="0" w:space="0"/>
            <w:right w:val="none" w:sz="0" w:space="0"/>
          </w:pgBorders>
          <w:pgNumType w:fmt="numberInDash"/>
          <w:cols w:space="720" w:num="1"/>
          <w:rtlGutter w:val="0"/>
          <w:docGrid w:type="lines" w:linePitch="595" w:charSpace="0"/>
        </w:sectPr>
      </w:pPr>
    </w:p>
    <w:p>
      <w:pPr>
        <w:keepNext w:val="0"/>
        <w:keepLines w:val="0"/>
        <w:pageBreakBefore w:val="0"/>
        <w:kinsoku/>
        <w:wordWrap/>
        <w:topLinePunct w:val="0"/>
        <w:bidi w:val="0"/>
        <w:adjustRightInd w:val="0"/>
        <w:snapToGrid w:val="0"/>
        <w:spacing w:line="54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诚信承诺</w:t>
      </w:r>
    </w:p>
    <w:p>
      <w:pPr>
        <w:keepNext w:val="0"/>
        <w:keepLines w:val="0"/>
        <w:pageBreakBefore w:val="0"/>
        <w:kinsoku/>
        <w:wordWrap/>
        <w:topLinePunct w:val="0"/>
        <w:bidi w:val="0"/>
        <w:adjustRightInd w:val="0"/>
        <w:snapToGrid w:val="0"/>
        <w:spacing w:line="540" w:lineRule="exact"/>
        <w:ind w:firstLine="532" w:firstLineChars="190"/>
        <w:rPr>
          <w:rFonts w:hint="eastAsia" w:ascii="仿宋" w:hAnsi="仿宋" w:eastAsia="仿宋" w:cs="华文仿宋"/>
          <w:color w:val="auto"/>
          <w:sz w:val="28"/>
          <w:szCs w:val="28"/>
        </w:rPr>
      </w:pPr>
    </w:p>
    <w:p>
      <w:pPr>
        <w:keepNext w:val="0"/>
        <w:keepLines w:val="0"/>
        <w:pageBreakBefore w:val="0"/>
        <w:kinsoku/>
        <w:wordWrap/>
        <w:topLinePunct w:val="0"/>
        <w:bidi w:val="0"/>
        <w:adjustRightInd w:val="0"/>
        <w:snapToGrid w:val="0"/>
        <w:spacing w:line="5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世界银行贷款广东省农产品质量安全提升（示范）项目实验室提升子项目</w:t>
      </w:r>
      <w:r>
        <w:rPr>
          <w:rFonts w:hint="eastAsia" w:ascii="仿宋_GB2312" w:hAnsi="仿宋_GB2312" w:eastAsia="仿宋_GB2312" w:cs="仿宋_GB2312"/>
          <w:color w:val="auto"/>
          <w:sz w:val="28"/>
          <w:szCs w:val="28"/>
        </w:rPr>
        <w:t>立项指南的要求，自愿提交立项申请书，在此郑重承诺：所申报材料和相关内容真实有效，不存在以下违背科研诚信要求的行为。</w:t>
      </w:r>
    </w:p>
    <w:p>
      <w:pPr>
        <w:keepNext w:val="0"/>
        <w:keepLines w:val="0"/>
        <w:pageBreakBefore w:val="0"/>
        <w:kinsoku/>
        <w:wordWrap/>
        <w:topLinePunct w:val="0"/>
        <w:bidi w:val="0"/>
        <w:adjustRightInd w:val="0"/>
        <w:snapToGrid w:val="0"/>
        <w:spacing w:line="5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（一）抄袭、剽窃、侵占他人成果；</w:t>
      </w:r>
    </w:p>
    <w:p>
      <w:pPr>
        <w:keepNext w:val="0"/>
        <w:keepLines w:val="0"/>
        <w:pageBreakBefore w:val="0"/>
        <w:kinsoku/>
        <w:wordWrap/>
        <w:topLinePunct w:val="0"/>
        <w:bidi w:val="0"/>
        <w:adjustRightInd w:val="0"/>
        <w:snapToGrid w:val="0"/>
        <w:spacing w:line="520" w:lineRule="exact"/>
        <w:ind w:firstLine="529" w:firstLineChars="18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（二）编制工作过程，伪造、篡改数据、图表、结论；</w:t>
      </w:r>
    </w:p>
    <w:p>
      <w:pPr>
        <w:keepNext w:val="0"/>
        <w:keepLines w:val="0"/>
        <w:pageBreakBefore w:val="0"/>
        <w:kinsoku/>
        <w:wordWrap/>
        <w:topLinePunct w:val="0"/>
        <w:bidi w:val="0"/>
        <w:adjustRightInd w:val="0"/>
        <w:snapToGrid w:val="0"/>
        <w:spacing w:line="5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（三）购买、代写论文或课题申请书，虚构同行评议专家及评议意见；</w:t>
      </w:r>
    </w:p>
    <w:p>
      <w:pPr>
        <w:keepNext w:val="0"/>
        <w:keepLines w:val="0"/>
        <w:pageBreakBefore w:val="0"/>
        <w:kinsoku/>
        <w:wordWrap/>
        <w:topLinePunct w:val="0"/>
        <w:bidi w:val="0"/>
        <w:adjustRightInd w:val="0"/>
        <w:snapToGrid w:val="0"/>
        <w:spacing w:line="5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（四）以故意提供虚假信息等弄虚作假的方式或采取贿赂、利益交换等不正当手段获取科研项目（课题）、科研资金、奖励、荣誉、职务职称等；</w:t>
      </w:r>
    </w:p>
    <w:p>
      <w:pPr>
        <w:keepNext w:val="0"/>
        <w:keepLines w:val="0"/>
        <w:pageBreakBefore w:val="0"/>
        <w:kinsoku/>
        <w:wordWrap/>
        <w:topLinePunct w:val="0"/>
        <w:bidi w:val="0"/>
        <w:adjustRightInd w:val="0"/>
        <w:snapToGrid w:val="0"/>
        <w:spacing w:line="5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（五）违反涉及人类生命健康、实验动物保护等科研伦理规范；</w:t>
      </w:r>
    </w:p>
    <w:p>
      <w:pPr>
        <w:keepNext w:val="0"/>
        <w:keepLines w:val="0"/>
        <w:pageBreakBefore w:val="0"/>
        <w:kinsoku/>
        <w:wordWrap/>
        <w:topLinePunct w:val="0"/>
        <w:bidi w:val="0"/>
        <w:adjustRightInd w:val="0"/>
        <w:snapToGrid w:val="0"/>
        <w:spacing w:line="5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（六）违反研究成果署名、论文发表规范；</w:t>
      </w:r>
    </w:p>
    <w:p>
      <w:pPr>
        <w:keepNext w:val="0"/>
        <w:keepLines w:val="0"/>
        <w:pageBreakBefore w:val="0"/>
        <w:kinsoku/>
        <w:wordWrap/>
        <w:topLinePunct w:val="0"/>
        <w:bidi w:val="0"/>
        <w:adjustRightInd w:val="0"/>
        <w:snapToGrid w:val="0"/>
        <w:spacing w:line="5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w:t>
      </w:r>
      <w:r>
        <w:rPr>
          <w:rFonts w:hint="eastAsia" w:ascii="仿宋_GB2312" w:hAnsi="仿宋_GB2312" w:eastAsia="仿宋_GB2312" w:cs="仿宋_GB2312"/>
          <w:color w:val="auto"/>
          <w:sz w:val="28"/>
          <w:szCs w:val="28"/>
          <w:lang w:eastAsia="zh-CN"/>
        </w:rPr>
        <w:t>本课题的</w:t>
      </w:r>
      <w:r>
        <w:rPr>
          <w:rFonts w:hint="eastAsia" w:ascii="仿宋_GB2312" w:hAnsi="仿宋_GB2312" w:eastAsia="仿宋_GB2312" w:cs="仿宋_GB2312"/>
          <w:snapToGrid/>
          <w:color w:val="auto"/>
          <w:kern w:val="2"/>
          <w:sz w:val="28"/>
          <w:szCs w:val="28"/>
          <w:lang w:eastAsia="zh-CN"/>
        </w:rPr>
        <w:t>科研成果具有专用性、知识产权的专属性，不存在“一稿多投”、“以旧顶新”，以及借用项目单位原有研究成果套取、骗取科研项目资金的行为。</w:t>
      </w:r>
    </w:p>
    <w:p>
      <w:pPr>
        <w:keepNext w:val="0"/>
        <w:keepLines w:val="0"/>
        <w:pageBreakBefore w:val="0"/>
        <w:kinsoku/>
        <w:wordWrap/>
        <w:topLinePunct w:val="0"/>
        <w:bidi w:val="0"/>
        <w:adjustRightInd w:val="0"/>
        <w:snapToGrid w:val="0"/>
        <w:spacing w:line="5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（八）</w:t>
      </w:r>
      <w:r>
        <w:rPr>
          <w:rFonts w:hint="eastAsia" w:ascii="仿宋_GB2312" w:hAnsi="仿宋_GB2312" w:eastAsia="仿宋_GB2312" w:cs="仿宋_GB2312"/>
          <w:color w:val="auto"/>
          <w:sz w:val="28"/>
          <w:szCs w:val="28"/>
        </w:rPr>
        <w:t>其他失信行为。</w:t>
      </w:r>
    </w:p>
    <w:p>
      <w:pPr>
        <w:keepNext w:val="0"/>
        <w:keepLines w:val="0"/>
        <w:pageBreakBefore w:val="0"/>
        <w:kinsoku/>
        <w:wordWrap/>
        <w:topLinePunct w:val="0"/>
        <w:bidi w:val="0"/>
        <w:adjustRightInd w:val="0"/>
        <w:snapToGrid w:val="0"/>
        <w:spacing w:line="5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广东省农业农村厅做出的各项处理决定，包括但不限于停拨或核减资金，追回项目（课题）资金，取消一定期限广东省农业农村厅项目申报资格，记入广东省农业农村厅诚信异常名录等。</w:t>
      </w:r>
    </w:p>
    <w:p>
      <w:pPr>
        <w:adjustRightInd w:val="0"/>
        <w:snapToGrid w:val="0"/>
        <w:spacing w:line="520" w:lineRule="exact"/>
        <w:rPr>
          <w:rFonts w:hint="eastAsia"/>
          <w:sz w:val="28"/>
          <w:szCs w:val="28"/>
        </w:rPr>
      </w:pPr>
    </w:p>
    <w:p>
      <w:pPr>
        <w:keepNext w:val="0"/>
        <w:keepLines w:val="0"/>
        <w:pageBreakBefore w:val="0"/>
        <w:kinsoku/>
        <w:wordWrap/>
        <w:topLinePunct w:val="0"/>
        <w:bidi w:val="0"/>
        <w:adjustRightInd w:val="0"/>
        <w:snapToGrid w:val="0"/>
        <w:spacing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pPr>
        <w:keepNext w:val="0"/>
        <w:keepLines w:val="0"/>
        <w:pageBreakBefore w:val="0"/>
        <w:kinsoku/>
        <w:wordWrap/>
        <w:topLinePunct w:val="0"/>
        <w:bidi w:val="0"/>
        <w:adjustRightInd w:val="0"/>
        <w:snapToGrid w:val="0"/>
        <w:spacing w:line="5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pPr>
        <w:keepNext w:val="0"/>
        <w:keepLines w:val="0"/>
        <w:pageBreakBefore w:val="0"/>
        <w:kinsoku/>
        <w:wordWrap/>
        <w:topLinePunct w:val="0"/>
        <w:bidi w:val="0"/>
        <w:adjustRightInd w:val="0"/>
        <w:snapToGrid w:val="0"/>
        <w:spacing w:line="520" w:lineRule="exact"/>
        <w:ind w:firstLine="2520" w:firstLineChars="9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月  日</w:t>
      </w:r>
    </w:p>
    <w:p>
      <w:pPr>
        <w:keepNext w:val="0"/>
        <w:keepLines w:val="0"/>
        <w:pageBreakBefore w:val="0"/>
        <w:kinsoku/>
        <w:wordWrap/>
        <w:topLinePunct w:val="0"/>
        <w:bidi w:val="0"/>
        <w:adjustRightInd w:val="0"/>
        <w:snapToGrid w:val="0"/>
        <w:spacing w:line="590" w:lineRule="exact"/>
        <w:jc w:val="center"/>
        <w:rPr>
          <w:rFonts w:hint="eastAsia" w:ascii="方正小标宋简体" w:hAnsi="方正小标宋简体" w:eastAsia="方正小标宋简体" w:cs="方正小标宋简体"/>
          <w:color w:val="auto"/>
          <w:sz w:val="44"/>
          <w:szCs w:val="44"/>
        </w:rPr>
      </w:pPr>
      <w:r>
        <w:rPr>
          <w:rFonts w:hint="eastAsia" w:ascii="仿宋_GB2312" w:hAnsi="仿宋_GB2312" w:eastAsia="仿宋_GB2312" w:cs="仿宋_GB2312"/>
          <w:color w:val="auto"/>
          <w:sz w:val="28"/>
          <w:szCs w:val="28"/>
        </w:rPr>
        <w:br w:type="page"/>
      </w:r>
      <w:r>
        <w:rPr>
          <w:rFonts w:hint="eastAsia" w:ascii="方正小标宋简体" w:hAnsi="方正小标宋简体" w:eastAsia="方正小标宋简体" w:cs="方正小标宋简体"/>
          <w:color w:val="auto"/>
          <w:sz w:val="44"/>
          <w:szCs w:val="44"/>
        </w:rPr>
        <w:t>知识产权合规性声明</w:t>
      </w:r>
    </w:p>
    <w:p>
      <w:pPr>
        <w:keepNext w:val="0"/>
        <w:keepLines w:val="0"/>
        <w:pageBreakBefore w:val="0"/>
        <w:kinsoku/>
        <w:wordWrap/>
        <w:topLinePunct w:val="0"/>
        <w:bidi w:val="0"/>
        <w:adjustRightInd w:val="0"/>
        <w:snapToGrid w:val="0"/>
        <w:spacing w:line="520" w:lineRule="exact"/>
        <w:ind w:firstLine="560" w:firstLineChars="200"/>
        <w:rPr>
          <w:rFonts w:hint="eastAsia" w:ascii="仿宋" w:hAnsi="仿宋" w:eastAsia="仿宋" w:cs="华文仿宋"/>
          <w:color w:val="auto"/>
          <w:sz w:val="28"/>
          <w:szCs w:val="28"/>
        </w:rPr>
      </w:pP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世界银行贷款广东省农产品质量安全提升（示范）项目实验室提升子项目</w:t>
      </w:r>
      <w:r>
        <w:rPr>
          <w:rFonts w:hint="eastAsia" w:ascii="仿宋_GB2312" w:hAnsi="仿宋_GB2312" w:eastAsia="仿宋_GB2312" w:cs="仿宋_GB2312"/>
          <w:color w:val="auto"/>
          <w:sz w:val="28"/>
          <w:szCs w:val="28"/>
        </w:rPr>
        <w:t xml:space="preserve">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（一）提供虚假知识产权申请材料；</w:t>
      </w: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（二）拒不执行生效的知识产权行政处理决定或者司法裁判；</w:t>
      </w: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（三）侵犯他人知识产权构成犯罪；</w:t>
      </w: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（四）有其他侵犯他人知识产权的行为造成重大社会影响。</w:t>
      </w: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（五）项目拟研究的成果与本单位已有或即将产生的项目成果重合，产生知识产权冲突。</w:t>
      </w: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广东省农业农村厅做出的各项处理决定，包括但不限于停拨或核减资金，追回项目（课题）资金，取消一定期限广东省农业农村厅项目申报资格，记入广东省农业农村厅诚信异常名录等。</w:t>
      </w: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p>
    <w:p>
      <w:pPr>
        <w:pStyle w:val="3"/>
        <w:adjustRightInd w:val="0"/>
        <w:snapToGrid w:val="0"/>
        <w:spacing w:line="520" w:lineRule="exact"/>
        <w:rPr>
          <w:rFonts w:hint="eastAsia" w:ascii="仿宋_GB2312" w:hAnsi="仿宋_GB2312" w:eastAsia="仿宋_GB2312" w:cs="仿宋_GB2312"/>
          <w:color w:val="auto"/>
          <w:sz w:val="28"/>
          <w:szCs w:val="28"/>
        </w:rPr>
      </w:pPr>
    </w:p>
    <w:p>
      <w:pPr>
        <w:adjustRightInd w:val="0"/>
        <w:snapToGrid w:val="0"/>
        <w:spacing w:line="520" w:lineRule="exact"/>
        <w:rPr>
          <w:rFonts w:hint="eastAsia"/>
          <w:sz w:val="28"/>
          <w:szCs w:val="28"/>
        </w:rPr>
      </w:pP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pPr>
        <w:keepNext w:val="0"/>
        <w:keepLines w:val="0"/>
        <w:pageBreakBefore w:val="0"/>
        <w:kinsoku/>
        <w:wordWrap/>
        <w:topLinePunct w:val="0"/>
        <w:bidi w:val="0"/>
        <w:adjustRightInd w:val="0"/>
        <w:snapToGrid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月  日</w:t>
      </w:r>
    </w:p>
    <w:bookmarkEnd w:id="0"/>
    <w:p>
      <w:pPr>
        <w:pStyle w:val="2"/>
        <w:keepNext w:val="0"/>
        <w:keepLines w:val="0"/>
        <w:numPr>
          <w:ilvl w:val="2"/>
          <w:numId w:val="0"/>
        </w:numPr>
        <w:adjustRightInd w:val="0"/>
        <w:snapToGrid w:val="0"/>
        <w:spacing w:line="590" w:lineRule="exact"/>
        <w:rPr>
          <w:rFonts w:hint="eastAsia" w:ascii="仿宋_GB2312" w:hAnsi="仿宋_GB2312" w:cs="仿宋_GB2312"/>
          <w:sz w:val="32"/>
          <w:szCs w:val="32"/>
          <w:lang w:val="en-US" w:eastAsia="zh-CN"/>
        </w:rPr>
      </w:pPr>
    </w:p>
    <w:p/>
    <w:sectPr>
      <w:pgSz w:w="11906" w:h="16838"/>
      <w:pgMar w:top="1871" w:right="1531" w:bottom="1871" w:left="1531" w:header="851" w:footer="1417" w:gutter="0"/>
      <w:cols w:space="72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roma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微软雅黑">
    <w:altName w:val="方正黑体_GBK"/>
    <w:panose1 w:val="020B0503020204020204"/>
    <w:charset w:val="00"/>
    <w:family w:val="auto"/>
    <w:pitch w:val="default"/>
    <w:sig w:usb0="00000000" w:usb1="00000000" w:usb2="00000016" w:usb3="00000000" w:csb0="0004001F" w:csb1="00000000"/>
  </w:font>
  <w:font w:name="仿宋">
    <w:altName w:val="方正仿宋_GBK"/>
    <w:panose1 w:val="02010609060101010101"/>
    <w:charset w:val="00"/>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pStyle w:val="2"/>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D"/>
    <w:multiLevelType w:val="singleLevel"/>
    <w:tmpl w:val="0000000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75B67"/>
    <w:rsid w:val="4FDA5B72"/>
    <w:rsid w:val="71F75B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ind w:firstLine="0" w:firstLineChars="0"/>
      <w:outlineLvl w:val="1"/>
    </w:pPr>
    <w:rPr>
      <w:rFonts w:ascii="楷体" w:hAnsi="楷体" w:eastAsia="宋体" w:cs="楷体"/>
      <w:b/>
      <w:bCs/>
      <w:sz w:val="30"/>
      <w:szCs w:val="30"/>
    </w:rPr>
  </w:style>
  <w:style w:type="paragraph" w:styleId="2">
    <w:name w:val="heading 3"/>
    <w:basedOn w:val="1"/>
    <w:next w:val="1"/>
    <w:qFormat/>
    <w:uiPriority w:val="0"/>
    <w:pPr>
      <w:keepNext/>
      <w:keepLines/>
      <w:numPr>
        <w:ilvl w:val="2"/>
        <w:numId w:val="1"/>
      </w:numPr>
      <w:spacing w:line="360" w:lineRule="auto"/>
      <w:outlineLvl w:val="2"/>
    </w:pPr>
    <w:rPr>
      <w:rFonts w:eastAsia="仿宋_GB2312"/>
      <w:b/>
      <w:sz w:val="28"/>
    </w:rPr>
  </w:style>
  <w:style w:type="paragraph" w:styleId="4">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paragraph" w:styleId="5">
    <w:name w:val="heading 5"/>
    <w:basedOn w:val="1"/>
    <w:next w:val="1"/>
    <w:qFormat/>
    <w:uiPriority w:val="0"/>
    <w:pPr>
      <w:keepNext/>
      <w:keepLines/>
      <w:spacing w:before="280" w:beforeAutospacing="0" w:after="290" w:afterAutospacing="0" w:line="372" w:lineRule="auto"/>
      <w:outlineLvl w:val="4"/>
    </w:pPr>
    <w:rPr>
      <w:b/>
      <w:sz w:val="28"/>
    </w:rPr>
  </w:style>
  <w:style w:type="character" w:default="1" w:styleId="11">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6">
    <w:name w:val="Body Text"/>
    <w:basedOn w:val="1"/>
    <w:next w:val="7"/>
    <w:qFormat/>
    <w:uiPriority w:val="0"/>
    <w:pPr>
      <w:spacing w:after="120"/>
      <w:ind w:firstLine="0" w:firstLineChars="0"/>
    </w:pPr>
    <w:rPr>
      <w:rFonts w:ascii="Times New Roman" w:hAnsi="Times New Roman" w:eastAsia="仿宋_GB2312" w:cs="Times New Roman"/>
      <w:sz w:val="28"/>
    </w:rPr>
  </w:style>
  <w:style w:type="paragraph" w:styleId="7">
    <w:name w:val="toc 5"/>
    <w:basedOn w:val="1"/>
    <w:next w:val="1"/>
    <w:qFormat/>
    <w:uiPriority w:val="39"/>
    <w:pPr>
      <w:ind w:left="840"/>
      <w:jc w:val="left"/>
    </w:pPr>
    <w:rPr>
      <w:rFonts w:ascii="Calibri" w:hAnsi="Calibri" w:eastAsia="仿宋_GB2312" w:cs="Calibri"/>
      <w:sz w:val="18"/>
      <w:szCs w:val="18"/>
    </w:rPr>
  </w:style>
  <w:style w:type="paragraph" w:styleId="8">
    <w:name w:val="Body Text First Indent"/>
    <w:basedOn w:val="6"/>
    <w:qFormat/>
    <w:uiPriority w:val="0"/>
    <w:pPr>
      <w:spacing w:after="120"/>
      <w:ind w:firstLine="420" w:firstLineChars="100"/>
    </w:pPr>
    <w:rPr>
      <w:color w:val="auto"/>
      <w:kern w:val="0"/>
      <w:sz w:val="20"/>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unhideWhenUsed/>
    <w:qFormat/>
    <w:uiPriority w:val="1"/>
    <w:rPr>
      <w:rFonts w:hint="eastAsia"/>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2025-07-09T00:13:00Z</dcterms:created>
  <dc:creator>kylin</dc:creator>
  <cp:lastModifiedBy>kylin</cp:lastModifiedBy>
  <dcterms:modified xsi:type="dcterms:W3CDTF">2025-07-08T16:16:58Z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60064E4D629CE3A5FAD36C68249A75C7</vt:lpwstr>
  </property>
</Properties>
</file>