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textAlignment w:val="bottom"/>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pStyle w:val="3"/>
        <w:keepNext w:val="0"/>
        <w:keepLines w:val="0"/>
        <w:pageBreakBefore w:val="0"/>
        <w:widowControl w:val="0"/>
        <w:kinsoku/>
        <w:wordWrap/>
        <w:overflowPunct/>
        <w:topLinePunct w:val="0"/>
        <w:autoSpaceDE/>
        <w:autoSpaceDN/>
        <w:bidi w:val="0"/>
        <w:adjustRightInd w:val="0"/>
        <w:snapToGrid w:val="0"/>
        <w:spacing w:line="59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广东省农业农村厅广东省2025年“6·30”</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助力乡村振兴活动媒体宣传</w:t>
      </w:r>
      <w:r>
        <w:rPr>
          <w:rFonts w:hint="eastAsia" w:ascii="方正小标宋简体" w:hAnsi="方正小标宋简体" w:eastAsia="方正小标宋简体" w:cs="方正小标宋简体"/>
          <w:b w:val="0"/>
          <w:bCs w:val="0"/>
          <w:color w:val="auto"/>
          <w:sz w:val="44"/>
          <w:szCs w:val="44"/>
          <w:lang w:val="en-US" w:eastAsia="zh-CN"/>
        </w:rPr>
        <w:t>工作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项目申报</w:t>
      </w:r>
      <w:r>
        <w:rPr>
          <w:rFonts w:hint="eastAsia" w:ascii="方正小标宋简体" w:hAnsi="方正小标宋简体" w:eastAsia="方正小标宋简体" w:cs="方正小标宋简体"/>
          <w:b w:val="0"/>
          <w:bCs w:val="0"/>
          <w:color w:val="auto"/>
          <w:sz w:val="44"/>
          <w:szCs w:val="44"/>
          <w:lang w:val="en-US" w:eastAsia="zh-CN"/>
        </w:rPr>
        <w:t>书</w:t>
      </w: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宋体" w:hAnsi="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bl>
      <w:tblPr>
        <w:tblStyle w:val="10"/>
        <w:tblW w:w="8472" w:type="dxa"/>
        <w:jc w:val="center"/>
        <w:tblInd w:w="0" w:type="dxa"/>
        <w:tblLayout w:type="fixed"/>
        <w:tblCellMar>
          <w:top w:w="0" w:type="dxa"/>
          <w:left w:w="108" w:type="dxa"/>
          <w:bottom w:w="0" w:type="dxa"/>
          <w:right w:w="108" w:type="dxa"/>
        </w:tblCellMar>
      </w:tblPr>
      <w:tblGrid>
        <w:gridCol w:w="2632"/>
        <w:gridCol w:w="3120"/>
        <w:gridCol w:w="2011"/>
        <w:gridCol w:w="709"/>
      </w:tblGrid>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项目单位 </w:t>
            </w:r>
            <w:r>
              <w:rPr>
                <w:rFonts w:ascii="黑体" w:eastAsia="黑体"/>
                <w:color w:val="auto"/>
                <w:sz w:val="28"/>
                <w:szCs w:val="28"/>
              </w:rPr>
              <w:t xml:space="preserve"> </w:t>
            </w:r>
            <w:r>
              <w:rPr>
                <w:rFonts w:hint="eastAsia" w:ascii="黑体" w:eastAsia="黑体"/>
                <w:color w:val="auto"/>
                <w:sz w:val="28"/>
                <w:szCs w:val="28"/>
              </w:rPr>
              <w:t>：</w:t>
            </w:r>
          </w:p>
        </w:tc>
        <w:tc>
          <w:tcPr>
            <w:tcW w:w="31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c>
          <w:tcPr>
            <w:tcW w:w="201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宋体" w:eastAsia="黑体"/>
                <w:color w:val="auto"/>
                <w:sz w:val="28"/>
                <w:szCs w:val="28"/>
              </w:rPr>
            </w:pPr>
            <w:r>
              <w:rPr>
                <w:rFonts w:hint="eastAsia" w:ascii="黑体" w:hAnsi="宋体" w:eastAsia="黑体"/>
                <w:color w:val="auto"/>
                <w:sz w:val="28"/>
                <w:szCs w:val="28"/>
              </w:rPr>
              <w:t>（公章）</w:t>
            </w:r>
          </w:p>
        </w:tc>
        <w:tc>
          <w:tcPr>
            <w:tcW w:w="709"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黑体" w:hAnsi="宋体" w:eastAsia="黑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项目负责人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jc w:val="left"/>
              <w:textAlignment w:val="bottom"/>
              <w:rPr>
                <w:rFonts w:ascii="黑体" w:eastAsia="黑体"/>
                <w:color w:val="auto"/>
                <w:sz w:val="28"/>
                <w:szCs w:val="28"/>
              </w:rPr>
            </w:pPr>
            <w:r>
              <w:rPr>
                <w:rFonts w:hint="eastAsia" w:ascii="黑体" w:eastAsia="黑体"/>
                <w:color w:val="auto"/>
                <w:sz w:val="28"/>
                <w:szCs w:val="28"/>
              </w:rPr>
              <w:t xml:space="preserve">项目申报日期 </w:t>
            </w:r>
            <w:r>
              <w:rPr>
                <w:rFonts w:ascii="黑体" w:eastAsia="黑体"/>
                <w:color w:val="auto"/>
                <w:sz w:val="28"/>
                <w:szCs w:val="28"/>
              </w:rPr>
              <w:t xml:space="preserve"> </w:t>
            </w:r>
            <w:r>
              <w:rPr>
                <w:rFonts w:hint="eastAsia" w:ascii="黑体" w:eastAsia="黑体"/>
                <w:color w:val="auto"/>
                <w:sz w:val="28"/>
                <w:szCs w:val="28"/>
              </w:rPr>
              <w:t>：</w:t>
            </w:r>
          </w:p>
        </w:tc>
        <w:tc>
          <w:tcPr>
            <w:tcW w:w="5840" w:type="dxa"/>
            <w:gridSpan w:val="3"/>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r>
              <w:rPr>
                <w:rFonts w:hint="eastAsia"/>
                <w:color w:val="auto"/>
                <w:sz w:val="28"/>
                <w:szCs w:val="28"/>
              </w:rPr>
              <w:t xml:space="preserve">  </w:t>
            </w:r>
            <w:r>
              <w:rPr>
                <w:color w:val="auto"/>
                <w:sz w:val="28"/>
                <w:szCs w:val="28"/>
              </w:rPr>
              <w:t xml:space="preserve">  </w:t>
            </w:r>
            <w:r>
              <w:rPr>
                <w:rFonts w:hint="eastAsia"/>
                <w:color w:val="auto"/>
                <w:sz w:val="28"/>
                <w:szCs w:val="28"/>
              </w:rPr>
              <w:t xml:space="preserve">    年    </w:t>
            </w:r>
            <w:r>
              <w:rPr>
                <w:color w:val="auto"/>
                <w:sz w:val="28"/>
                <w:szCs w:val="28"/>
              </w:rPr>
              <w:t xml:space="preserve"> </w:t>
            </w:r>
            <w:r>
              <w:rPr>
                <w:rFonts w:hint="eastAsia"/>
                <w:color w:val="auto"/>
                <w:sz w:val="28"/>
                <w:szCs w:val="28"/>
              </w:rPr>
              <w:t xml:space="preserve"> 月</w:t>
            </w: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textAlignment w:val="bottom"/>
        <w:rPr>
          <w:rFonts w:ascii="宋体" w:hAnsi="宋体"/>
          <w:color w:val="auto"/>
          <w:sz w:val="28"/>
          <w:szCs w:val="28"/>
        </w:rPr>
      </w:pPr>
    </w:p>
    <w:p>
      <w:pPr>
        <w:pStyle w:val="3"/>
        <w:rPr>
          <w:rFonts w:ascii="宋体" w:hAnsi="宋体"/>
          <w:color w:val="auto"/>
          <w:sz w:val="28"/>
          <w:szCs w:val="28"/>
        </w:rPr>
      </w:pPr>
    </w:p>
    <w:p>
      <w:pPr>
        <w:rPr>
          <w:rFonts w:ascii="宋体" w:hAnsi="宋体"/>
          <w:color w:val="auto"/>
          <w:sz w:val="28"/>
          <w:szCs w:val="28"/>
        </w:rPr>
      </w:pPr>
    </w:p>
    <w:p>
      <w:pPr>
        <w:pStyle w:val="3"/>
      </w:pPr>
    </w:p>
    <w:p>
      <w:pPr>
        <w:keepNext w:val="0"/>
        <w:keepLines w:val="0"/>
        <w:pageBreakBefore w:val="0"/>
        <w:widowControl w:val="0"/>
        <w:kinsoku/>
        <w:wordWrap/>
        <w:overflowPunct/>
        <w:topLinePunct w:val="0"/>
        <w:autoSpaceDE/>
        <w:autoSpaceDN/>
        <w:bidi w:val="0"/>
        <w:adjustRightInd/>
        <w:snapToGrid w:val="0"/>
        <w:spacing w:line="420" w:lineRule="exact"/>
        <w:ind w:firstLine="618"/>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616"/>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   日</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ascii="黑体" w:hAnsi="黑体" w:eastAsia="黑体"/>
          <w:b/>
          <w:bCs w:val="0"/>
          <w:color w:val="auto"/>
          <w:sz w:val="32"/>
          <w:szCs w:val="32"/>
        </w:rPr>
        <w:sectPr>
          <w:pgSz w:w="11906" w:h="16838"/>
          <w:pgMar w:top="1871" w:right="1531" w:bottom="1871" w:left="1531" w:header="850" w:footer="1417" w:gutter="0"/>
          <w:pgNumType w:fmt="decimal"/>
          <w:cols w:space="720" w:num="1"/>
          <w:rtlGutter w:val="0"/>
          <w:docGrid w:type="lines" w:linePitch="65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bottom"/>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一、</w:t>
      </w:r>
      <w:r>
        <w:rPr>
          <w:rFonts w:hint="eastAsia" w:ascii="黑体" w:hAnsi="黑体" w:eastAsia="黑体" w:cs="黑体"/>
          <w:bCs/>
          <w:color w:val="auto"/>
          <w:kern w:val="0"/>
          <w:sz w:val="32"/>
          <w:szCs w:val="32"/>
          <w:lang w:val="en-US" w:eastAsia="zh-CN"/>
        </w:rPr>
        <w:t>申报</w:t>
      </w:r>
      <w:r>
        <w:rPr>
          <w:rFonts w:hint="eastAsia" w:ascii="黑体" w:hAnsi="黑体" w:eastAsia="黑体" w:cs="黑体"/>
          <w:bCs/>
          <w:color w:val="auto"/>
          <w:kern w:val="0"/>
          <w:sz w:val="32"/>
          <w:szCs w:val="32"/>
        </w:rPr>
        <w:t>单位基本信息</w:t>
      </w:r>
    </w:p>
    <w:p>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bottom"/>
        <w:rPr>
          <w:rFonts w:hint="eastAsia" w:eastAsia="黑体"/>
          <w:bCs/>
          <w:color w:val="auto"/>
          <w:sz w:val="32"/>
          <w:szCs w:val="32"/>
        </w:rPr>
      </w:pPr>
      <w:r>
        <w:rPr>
          <w:rFonts w:hint="eastAsia" w:ascii="仿宋_GB2312" w:hAnsi="仿宋_GB2312" w:eastAsia="仿宋_GB2312" w:cs="仿宋_GB2312"/>
          <w:color w:val="auto"/>
          <w:sz w:val="32"/>
          <w:szCs w:val="32"/>
        </w:rPr>
        <w:t>包含</w:t>
      </w:r>
      <w:r>
        <w:rPr>
          <w:rFonts w:hint="eastAsia" w:ascii="仿宋_GB2312" w:hAnsi="仿宋_GB2312" w:eastAsia="仿宋_GB2312" w:cs="仿宋_GB2312"/>
          <w:color w:val="auto"/>
          <w:sz w:val="32"/>
          <w:szCs w:val="32"/>
          <w:lang w:val="en-US" w:eastAsia="zh-CN"/>
        </w:rPr>
        <w:t>申报</w:t>
      </w:r>
      <w:r>
        <w:rPr>
          <w:rFonts w:hint="eastAsia" w:ascii="仿宋_GB2312" w:hAnsi="仿宋_GB2312" w:eastAsia="仿宋_GB2312" w:cs="仿宋_GB2312"/>
          <w:color w:val="auto"/>
          <w:sz w:val="32"/>
          <w:szCs w:val="32"/>
        </w:rPr>
        <w:t>单位性质、隶属关系；</w:t>
      </w:r>
      <w:r>
        <w:rPr>
          <w:rFonts w:hint="eastAsia" w:ascii="仿宋_GB2312" w:hAnsi="仿宋_GB2312" w:eastAsia="仿宋_GB2312" w:cs="仿宋_GB2312"/>
          <w:color w:val="auto"/>
          <w:sz w:val="32"/>
          <w:szCs w:val="32"/>
          <w:lang w:val="en-US" w:eastAsia="zh-CN"/>
        </w:rPr>
        <w:t>单位相关资质，获得的管理认证，入围过省直单位的合作单位等情况；单位服务能力，包括</w:t>
      </w:r>
      <w:r>
        <w:rPr>
          <w:rFonts w:hint="eastAsia" w:ascii="仿宋_GB2312" w:hAnsi="仿宋_GB2312" w:eastAsia="仿宋_GB2312" w:cs="仿宋_GB2312"/>
          <w:color w:val="auto"/>
          <w:sz w:val="32"/>
          <w:szCs w:val="32"/>
        </w:rPr>
        <w:t>人员状况，</w:t>
      </w:r>
      <w:r>
        <w:rPr>
          <w:rFonts w:hint="eastAsia" w:ascii="仿宋_GB2312" w:hAnsi="仿宋_GB2312" w:eastAsia="仿宋_GB2312" w:cs="仿宋_GB2312"/>
          <w:color w:val="auto"/>
          <w:sz w:val="32"/>
          <w:szCs w:val="32"/>
          <w:lang w:eastAsia="zh-Hans"/>
        </w:rPr>
        <w:t>项目</w:t>
      </w:r>
      <w:r>
        <w:rPr>
          <w:rFonts w:hint="eastAsia" w:ascii="仿宋_GB2312" w:hAnsi="仿宋_GB2312" w:eastAsia="仿宋_GB2312" w:cs="仿宋_GB2312"/>
          <w:color w:val="auto"/>
          <w:sz w:val="32"/>
          <w:szCs w:val="32"/>
        </w:rPr>
        <w:t>负责人及项目成员情况和职责，</w:t>
      </w:r>
      <w:r>
        <w:rPr>
          <w:rFonts w:hint="eastAsia" w:ascii="仿宋_GB2312" w:hAnsi="仿宋_GB2312" w:eastAsia="仿宋_GB2312" w:cs="仿宋_GB2312"/>
          <w:color w:val="auto"/>
          <w:sz w:val="32"/>
          <w:szCs w:val="32"/>
          <w:lang w:val="en-US" w:eastAsia="zh-CN"/>
        </w:rPr>
        <w:t>人员资质，所</w:t>
      </w:r>
      <w:r>
        <w:rPr>
          <w:rFonts w:hint="eastAsia" w:ascii="仿宋_GB2312" w:hAnsi="仿宋_GB2312" w:eastAsia="仿宋_GB2312" w:cs="仿宋_GB2312"/>
          <w:color w:val="auto"/>
          <w:sz w:val="32"/>
          <w:szCs w:val="32"/>
        </w:rPr>
        <w:t>从事过的同类项目</w:t>
      </w:r>
      <w:r>
        <w:rPr>
          <w:rFonts w:hint="eastAsia" w:ascii="仿宋_GB2312" w:hAnsi="仿宋_GB2312" w:eastAsia="仿宋_GB2312" w:cs="仿宋_GB2312"/>
          <w:color w:val="auto"/>
          <w:sz w:val="32"/>
          <w:szCs w:val="32"/>
          <w:lang w:val="en-US" w:eastAsia="zh-CN"/>
        </w:rPr>
        <w:t>经验等</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hint="eastAsia" w:eastAsia="黑体"/>
          <w:bCs/>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32"/>
          <w:szCs w:val="32"/>
        </w:rPr>
      </w:pPr>
      <w:r>
        <w:rPr>
          <w:rFonts w:hint="eastAsia" w:eastAsia="黑体"/>
          <w:bCs/>
          <w:color w:val="auto"/>
          <w:sz w:val="32"/>
          <w:szCs w:val="32"/>
          <w:lang w:val="en-US" w:eastAsia="zh-CN"/>
        </w:rPr>
        <w:t>申报</w:t>
      </w:r>
      <w:r>
        <w:rPr>
          <w:rFonts w:hint="eastAsia" w:eastAsia="黑体"/>
          <w:color w:val="auto"/>
          <w:sz w:val="32"/>
          <w:szCs w:val="32"/>
        </w:rPr>
        <w:t>单位基本情况表</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ascii="黑体" w:hAnsi="黑体" w:eastAsia="黑体" w:cs="黑体"/>
          <w:b/>
          <w:bCs/>
          <w:color w:val="auto"/>
          <w:sz w:val="28"/>
          <w:szCs w:val="28"/>
        </w:rPr>
      </w:pPr>
      <w:r>
        <w:rPr>
          <w:rFonts w:hint="eastAsia" w:ascii="黑体" w:hAnsi="黑体" w:eastAsia="黑体" w:cs="黑体"/>
          <w:b/>
          <w:bCs/>
          <w:color w:val="auto"/>
          <w:sz w:val="28"/>
          <w:szCs w:val="28"/>
        </w:rPr>
        <w:t>表A1</w:t>
      </w: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140"/>
        <w:gridCol w:w="6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2" w:hRule="atLeast"/>
          <w:jc w:val="center"/>
        </w:trPr>
        <w:tc>
          <w:tcPr>
            <w:tcW w:w="9060"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填表说明：</w:t>
            </w:r>
          </w:p>
          <w:p>
            <w:pPr>
              <w:keepNext w:val="0"/>
              <w:keepLines w:val="0"/>
              <w:pageBreakBefore w:val="0"/>
              <w:widowControl w:val="0"/>
              <w:kinsoku/>
              <w:wordWrap/>
              <w:overflowPunct/>
              <w:topLinePunct w:val="0"/>
              <w:autoSpaceDE/>
              <w:autoSpaceDN/>
              <w:bidi w:val="0"/>
              <w:adjustRightInd/>
              <w:snapToGrid w:val="0"/>
              <w:spacing w:line="240" w:lineRule="auto"/>
              <w:ind w:left="1314" w:hanging="1680" w:hangingChars="700"/>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1.单位公章名称必须与单位名称一致；</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申报</w:t>
            </w:r>
            <w:r>
              <w:rPr>
                <w:rFonts w:hint="eastAsia" w:ascii="仿宋_GB2312" w:hAnsi="仿宋_GB2312" w:eastAsia="仿宋_GB2312" w:cs="仿宋_GB2312"/>
                <w:b/>
                <w:bCs/>
                <w:color w:val="auto"/>
                <w:sz w:val="24"/>
                <w:szCs w:val="24"/>
              </w:rPr>
              <w:t>单位</w:t>
            </w: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单位名称</w:t>
            </w:r>
          </w:p>
        </w:tc>
        <w:tc>
          <w:tcPr>
            <w:tcW w:w="6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单位类别</w:t>
            </w:r>
          </w:p>
        </w:tc>
        <w:tc>
          <w:tcPr>
            <w:tcW w:w="6451" w:type="dxa"/>
            <w:vAlign w:val="center"/>
          </w:tcPr>
          <w:p>
            <w:pPr>
              <w:keepNext w:val="0"/>
              <w:keepLines w:val="0"/>
              <w:pageBreakBefore w:val="0"/>
              <w:widowControl w:val="0"/>
              <w:tabs>
                <w:tab w:val="left" w:pos="360"/>
              </w:tabs>
              <w:kinsoku/>
              <w:wordWrap/>
              <w:overflowPunct/>
              <w:topLinePunct w:val="0"/>
              <w:autoSpaceDE/>
              <w:autoSpaceDN/>
              <w:bidi w:val="0"/>
              <w:adjustRightInd/>
              <w:snapToGrid w:val="0"/>
              <w:spacing w:line="240" w:lineRule="auto"/>
              <w:jc w:val="left"/>
              <w:textAlignment w:val="bottom"/>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央企/国企/事业单位/民营企业）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单位法定代表人姓名</w:t>
            </w:r>
          </w:p>
        </w:tc>
        <w:tc>
          <w:tcPr>
            <w:tcW w:w="6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通信地址</w:t>
            </w:r>
          </w:p>
        </w:tc>
        <w:tc>
          <w:tcPr>
            <w:tcW w:w="6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2"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获得资格认证、管理认证情况</w:t>
            </w:r>
          </w:p>
        </w:tc>
        <w:tc>
          <w:tcPr>
            <w:tcW w:w="6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9"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14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服务经验（2021年1月1日以后）</w:t>
            </w:r>
          </w:p>
        </w:tc>
        <w:tc>
          <w:tcPr>
            <w:tcW w:w="645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bottom"/>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c>
      </w:tr>
    </w:tbl>
    <w:p>
      <w:pPr>
        <w:keepNext w:val="0"/>
        <w:keepLines w:val="0"/>
        <w:pageBreakBefore w:val="0"/>
        <w:widowControl w:val="0"/>
        <w:kinsoku/>
        <w:wordWrap/>
        <w:overflowPunct/>
        <w:topLinePunct w:val="0"/>
        <w:autoSpaceDE/>
        <w:autoSpaceDN/>
        <w:bidi w:val="0"/>
        <w:adjustRightInd/>
        <w:snapToGrid w:val="0"/>
        <w:spacing w:line="420" w:lineRule="exact"/>
        <w:jc w:val="center"/>
        <w:textAlignment w:val="bottom"/>
        <w:rPr>
          <w:rFonts w:eastAsia="黑体"/>
          <w:color w:val="auto"/>
          <w:sz w:val="28"/>
          <w:szCs w:val="28"/>
        </w:rPr>
      </w:pPr>
      <w:r>
        <w:rPr>
          <w:rFonts w:hint="eastAsia" w:eastAsia="黑体"/>
          <w:bCs/>
          <w:color w:val="auto"/>
          <w:sz w:val="28"/>
          <w:szCs w:val="28"/>
        </w:rPr>
        <w:t>项目</w:t>
      </w:r>
      <w:r>
        <w:rPr>
          <w:rFonts w:hint="eastAsia" w:eastAsia="黑体"/>
          <w:color w:val="auto"/>
          <w:sz w:val="28"/>
          <w:szCs w:val="28"/>
          <w:lang w:val="en-US" w:eastAsia="zh-CN"/>
        </w:rPr>
        <w:t>团队</w:t>
      </w:r>
      <w:r>
        <w:rPr>
          <w:rFonts w:hint="eastAsia" w:eastAsia="黑体"/>
          <w:color w:val="auto"/>
          <w:sz w:val="28"/>
          <w:szCs w:val="28"/>
        </w:rPr>
        <w:t>基本情况表</w:t>
      </w:r>
    </w:p>
    <w:tbl>
      <w:tblPr>
        <w:tblStyle w:val="1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441"/>
        <w:gridCol w:w="1824"/>
        <w:gridCol w:w="401"/>
        <w:gridCol w:w="1557"/>
        <w:gridCol w:w="1218"/>
        <w:gridCol w:w="349"/>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项目团队</w:t>
            </w:r>
          </w:p>
        </w:tc>
        <w:tc>
          <w:tcPr>
            <w:tcW w:w="144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项目负责人</w:t>
            </w: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性别</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学历</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工作单位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职务</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职称</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联系电话1</w:t>
            </w:r>
          </w:p>
        </w:tc>
        <w:tc>
          <w:tcPr>
            <w:tcW w:w="155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c>
          <w:tcPr>
            <w:tcW w:w="1567"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联系电话2</w:t>
            </w:r>
          </w:p>
        </w:tc>
        <w:tc>
          <w:tcPr>
            <w:tcW w:w="180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项目联系人</w:t>
            </w: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姓名</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2225"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电子邮箱</w:t>
            </w:r>
          </w:p>
        </w:tc>
        <w:tc>
          <w:tcPr>
            <w:tcW w:w="4925"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8591"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楷体_GB2312" w:hAnsi="楷体_GB2312" w:eastAsia="楷体_GB2312"/>
                <w:color w:val="auto"/>
                <w:sz w:val="24"/>
                <w:szCs w:val="24"/>
              </w:rPr>
            </w:pPr>
            <w:r>
              <w:rPr>
                <w:rFonts w:hint="eastAsia" w:ascii="楷体_GB2312" w:hAnsi="楷体_GB2312" w:eastAsia="楷体_GB2312"/>
                <w:color w:val="auto"/>
                <w:sz w:val="24"/>
                <w:szCs w:val="24"/>
                <w:lang w:val="en-US" w:eastAsia="zh-CN"/>
              </w:rPr>
              <w:t>1.</w:t>
            </w:r>
            <w:r>
              <w:rPr>
                <w:rFonts w:hint="eastAsia" w:ascii="楷体_GB2312" w:hAnsi="楷体_GB2312" w:eastAsia="楷体_GB2312"/>
                <w:color w:val="auto"/>
                <w:sz w:val="24"/>
                <w:szCs w:val="24"/>
              </w:rPr>
              <w:t>项目团队成员中具备中文、广告、艺术、网络通信、计算机相关大学本科或以上学历，且组成人员均为本单位正式员工（非劳务派遣或企业借调）。</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bottom"/>
              <w:rPr>
                <w:rFonts w:hint="eastAsia" w:ascii="楷体_GB2312" w:hAnsi="楷体_GB2312" w:eastAsia="楷体_GB2312"/>
                <w:color w:val="auto"/>
                <w:sz w:val="24"/>
                <w:szCs w:val="24"/>
                <w:lang w:eastAsia="zh-CN"/>
              </w:rPr>
            </w:pPr>
            <w:r>
              <w:rPr>
                <w:rFonts w:hint="eastAsia" w:ascii="楷体_GB2312" w:hAnsi="楷体_GB2312" w:eastAsia="楷体_GB2312"/>
                <w:color w:val="auto"/>
                <w:sz w:val="24"/>
                <w:szCs w:val="24"/>
                <w:lang w:val="en-US" w:eastAsia="zh-CN"/>
              </w:rPr>
              <w:t>2.项目负责人具备中级、副高级（或副教授级）或以上职称。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1200" w:leftChars="0"/>
              <w:textAlignment w:val="bottom"/>
              <w:rPr>
                <w:rFonts w:hint="eastAsia" w:ascii="仿宋_GB2312" w:hAnsi="仿宋_GB2312" w:eastAsia="仿宋_GB2312" w:cs="仿宋_GB2312"/>
                <w:color w:val="auto"/>
                <w:sz w:val="24"/>
                <w:szCs w:val="24"/>
              </w:rPr>
            </w:pPr>
            <w:r>
              <w:rPr>
                <w:rFonts w:hint="eastAsia" w:ascii="楷体_GB2312" w:hAnsi="楷体_GB2312" w:eastAsia="楷体_GB2312"/>
                <w:color w:val="auto"/>
                <w:sz w:val="24"/>
                <w:szCs w:val="24"/>
                <w:lang w:val="en-US" w:eastAsia="zh-CN"/>
              </w:rPr>
              <w:t>3.项目团队成员具有中级记者/中级编辑职称、高级记者/高级编辑职称。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姓名</w:t>
            </w: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学历</w:t>
            </w: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职称</w:t>
            </w: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服务</w:t>
            </w:r>
            <w:r>
              <w:rPr>
                <w:rFonts w:hint="eastAsia" w:ascii="仿宋_GB2312" w:hAnsi="仿宋_GB2312" w:eastAsia="仿宋_GB2312" w:cs="仿宋_GB2312"/>
                <w:b/>
                <w:bCs/>
                <w:color w:val="auto"/>
                <w:sz w:val="24"/>
                <w:szCs w:val="24"/>
              </w:rPr>
              <w:t>经验</w:t>
            </w:r>
            <w:r>
              <w:rPr>
                <w:rFonts w:hint="eastAsia" w:ascii="仿宋_GB2312" w:hAnsi="仿宋_GB2312" w:eastAsia="仿宋_GB2312" w:cs="仿宋_GB2312"/>
                <w:b/>
                <w:bCs/>
                <w:color w:val="auto"/>
                <w:sz w:val="24"/>
                <w:szCs w:val="24"/>
                <w:lang w:val="en-US" w:eastAsia="zh-CN"/>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default"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69"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rPr>
            </w:pPr>
          </w:p>
        </w:tc>
        <w:tc>
          <w:tcPr>
            <w:tcW w:w="1441"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18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3176"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c>
          <w:tcPr>
            <w:tcW w:w="215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bottom"/>
              <w:rPr>
                <w:rFonts w:hint="eastAsia" w:ascii="仿宋_GB2312" w:hAnsi="仿宋_GB2312" w:eastAsia="仿宋_GB2312" w:cs="仿宋_GB2312"/>
                <w:b/>
                <w:bCs/>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ascii="黑体" w:hAnsi="黑体" w:eastAsia="黑体" w:cs="黑体"/>
          <w:bCs/>
          <w:color w:val="auto"/>
          <w:kern w:val="0"/>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bottom"/>
        <w:rPr>
          <w:rFonts w:hint="eastAsia" w:ascii="黑体" w:hAnsi="黑体" w:eastAsia="黑体" w:cs="黑体"/>
          <w:color w:val="auto"/>
          <w:sz w:val="32"/>
          <w:szCs w:val="32"/>
          <w:lang w:val="en-US" w:eastAsia="zh-CN"/>
        </w:rPr>
      </w:pPr>
      <w:r>
        <w:rPr>
          <w:rFonts w:ascii="黑体" w:hAnsi="黑体" w:eastAsia="黑体" w:cs="黑体"/>
          <w:bCs/>
          <w:color w:val="auto"/>
          <w:kern w:val="0"/>
          <w:sz w:val="28"/>
          <w:szCs w:val="28"/>
        </w:rPr>
        <w:br w:type="page"/>
      </w: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sz w:val="32"/>
          <w:szCs w:val="32"/>
          <w:lang w:val="en-US" w:eastAsia="zh-CN"/>
        </w:rPr>
        <w:t>申报单位简介</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（一）申报单位简介，单位资质情况、组织架构、管理制度等，综合实力及行业服务能力，同类项目经验等介绍。</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（二）项目负责人综合素质及经验、同类项目经验介绍等。</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color w:val="auto"/>
          <w:sz w:val="30"/>
          <w:szCs w:val="30"/>
          <w:lang w:val="en-US" w:eastAsia="zh-CN"/>
        </w:rPr>
        <w:t>（三）团队成员资质及专业认证的情况。</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bottom"/>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三、项目实施方案</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color w:val="auto"/>
          <w:sz w:val="30"/>
          <w:szCs w:val="30"/>
          <w:lang w:val="en-US" w:eastAsia="zh-CN"/>
        </w:rPr>
        <w:t>申报单位提供按工作内容和时间计划保质保量并按时完成的措施及方案，要求思路清晰，方案详细、全面，内容合理可行，体现出能充分调动平台（媒体）资源的，完全符合项目需求。</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bottom"/>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四、服务承诺</w:t>
      </w:r>
    </w:p>
    <w:p>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bottom"/>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申报单位针对本项目的服务承诺情况，提供服务承诺内容满足需求书等相关要求；提供额外服务承诺，提供其他增值服务或合理化建议。</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bottom"/>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五、项目预算金额</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640" w:firstLineChars="200"/>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color w:val="auto"/>
          <w:sz w:val="32"/>
          <w:szCs w:val="32"/>
          <w:lang w:val="en-US" w:eastAsia="zh-CN"/>
        </w:rPr>
        <w:t>本项目预算金额不超过人民币柒拾壹万元整（￥710000元），各申报单位应根据实际自行核算项目报价金额。</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bottom"/>
        <w:rPr>
          <w:rFonts w:hint="eastAsia" w:ascii="仿宋_GB2312" w:hAnsi="仿宋_GB2312" w:eastAsia="仿宋_GB2312" w:cs="仿宋_GB2312"/>
          <w:b/>
          <w:bCs/>
          <w:color w:val="auto"/>
          <w:sz w:val="30"/>
          <w:szCs w:val="30"/>
          <w:lang w:val="en-US" w:eastAsia="zh-CN"/>
        </w:rPr>
      </w:pPr>
      <w:r>
        <w:rPr>
          <w:rFonts w:hint="eastAsia" w:ascii="黑体" w:hAnsi="黑体" w:eastAsia="黑体" w:cs="黑体"/>
          <w:b w:val="0"/>
          <w:bCs/>
          <w:color w:val="auto"/>
          <w:kern w:val="0"/>
          <w:sz w:val="32"/>
          <w:szCs w:val="32"/>
          <w:lang w:val="en-US" w:eastAsia="zh-CN"/>
        </w:rPr>
        <w:t>六、其他必要信息</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640" w:firstLineChars="200"/>
        <w:textAlignment w:val="auto"/>
        <w:rPr>
          <w:rFonts w:hint="eastAsia" w:ascii="黑体" w:hAnsi="黑体" w:eastAsia="黑体" w:cs="黑体"/>
          <w:bCs/>
          <w:color w:val="auto"/>
          <w:kern w:val="0"/>
          <w:sz w:val="28"/>
          <w:szCs w:val="28"/>
          <w:lang w:val="en-US" w:eastAsia="zh-CN"/>
        </w:rPr>
      </w:pPr>
      <w:r>
        <w:rPr>
          <w:rFonts w:hint="eastAsia" w:ascii="仿宋_GB2312" w:hAnsi="仿宋_GB2312" w:eastAsia="仿宋_GB2312" w:cs="仿宋_GB2312"/>
          <w:color w:val="auto"/>
          <w:sz w:val="32"/>
          <w:szCs w:val="32"/>
          <w:lang w:val="en-US" w:eastAsia="zh-CN"/>
        </w:rPr>
        <w:t>除上述信息以外，如存在其他必要信息，请结合实际简要说明情况，如需要注明的问题，需要注意的事项等。</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640" w:firstLineChars="200"/>
        <w:textAlignment w:val="auto"/>
        <w:outlineLvl w:val="9"/>
        <w:rPr>
          <w:rFonts w:ascii="黑体" w:hAnsi="黑体" w:eastAsia="黑体" w:cs="黑体"/>
          <w:bCs/>
          <w:color w:val="auto"/>
          <w:kern w:val="0"/>
          <w:sz w:val="28"/>
          <w:szCs w:val="28"/>
        </w:rPr>
      </w:pPr>
      <w:r>
        <w:rPr>
          <w:rFonts w:hint="eastAsia" w:ascii="黑体" w:hAnsi="黑体" w:eastAsia="黑体" w:cs="黑体"/>
          <w:b w:val="0"/>
          <w:bCs/>
          <w:color w:val="auto"/>
          <w:kern w:val="0"/>
          <w:sz w:val="32"/>
          <w:szCs w:val="32"/>
          <w:lang w:val="en-US" w:eastAsia="zh-CN"/>
        </w:rPr>
        <w:t>七、附件资料清单</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根据申报内容提供</w:t>
      </w:r>
      <w:r>
        <w:rPr>
          <w:rFonts w:hint="eastAsia" w:ascii="仿宋_GB2312" w:hAnsi="仿宋_GB2312" w:eastAsia="仿宋_GB2312" w:cs="仿宋_GB2312"/>
          <w:color w:val="auto"/>
          <w:sz w:val="32"/>
          <w:szCs w:val="32"/>
          <w:lang w:val="en-US" w:eastAsia="zh-CN"/>
        </w:rPr>
        <w:t>项目单位资质、人员资质、相关服务经验证明、</w:t>
      </w:r>
      <w:r>
        <w:rPr>
          <w:rFonts w:hint="eastAsia" w:ascii="仿宋_GB2312" w:hAnsi="仿宋_GB2312" w:eastAsia="仿宋_GB2312" w:cs="仿宋_GB2312"/>
          <w:color w:val="auto"/>
          <w:sz w:val="32"/>
          <w:szCs w:val="32"/>
        </w:rPr>
        <w:t>实施方案资料、项目支出预算资料和其他资料等相应支持依据。支持依据等附件内容包括但不限于“项目资料清单”所列内容。</w:t>
      </w:r>
    </w:p>
    <w:tbl>
      <w:tblPr>
        <w:tblStyle w:val="11"/>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6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63" w:type="dxa"/>
            <w:vAlign w:val="center"/>
          </w:tcPr>
          <w:p>
            <w:pPr>
              <w:pStyle w:val="13"/>
              <w:spacing w:line="320" w:lineRule="exact"/>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资料类型</w:t>
            </w:r>
          </w:p>
        </w:tc>
        <w:tc>
          <w:tcPr>
            <w:tcW w:w="6597" w:type="dxa"/>
            <w:vAlign w:val="center"/>
          </w:tcPr>
          <w:p>
            <w:pPr>
              <w:pStyle w:val="13"/>
              <w:spacing w:line="320" w:lineRule="exact"/>
              <w:ind w:left="0" w:firstLine="0" w:firstLineChars="0"/>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Merge w:val="restart"/>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1.</w:t>
            </w:r>
            <w:r>
              <w:rPr>
                <w:rFonts w:hint="eastAsia" w:ascii="仿宋_GB2312" w:hAnsi="仿宋_GB2312" w:cs="仿宋_GB2312"/>
                <w:color w:val="auto"/>
                <w:kern w:val="0"/>
                <w:sz w:val="24"/>
                <w:szCs w:val="24"/>
                <w:lang w:val="en-US" w:eastAsia="zh-CN"/>
              </w:rPr>
              <w:t>申报单位资质</w:t>
            </w:r>
          </w:p>
        </w:tc>
        <w:tc>
          <w:tcPr>
            <w:tcW w:w="6597"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（1）</w:t>
            </w:r>
            <w:r>
              <w:rPr>
                <w:rFonts w:hint="eastAsia" w:ascii="仿宋_GB2312" w:hAnsi="仿宋_GB2312" w:cs="仿宋_GB2312"/>
                <w:color w:val="auto"/>
                <w:kern w:val="0"/>
                <w:sz w:val="24"/>
                <w:szCs w:val="24"/>
                <w:lang w:eastAsia="zh-CN"/>
              </w:rPr>
              <w:t>申报单位</w:t>
            </w:r>
            <w:r>
              <w:rPr>
                <w:rFonts w:hint="eastAsia" w:ascii="仿宋_GB2312" w:hAnsi="仿宋_GB2312" w:eastAsia="仿宋_GB2312" w:cs="仿宋_GB2312"/>
                <w:color w:val="auto"/>
                <w:kern w:val="0"/>
                <w:sz w:val="24"/>
                <w:szCs w:val="24"/>
              </w:rPr>
              <w:t>必须是具有独立承担民事责任能力的在中华人民共和国境内注册的法人或其他组织或自然人，响应时提交有效的营业执照（或事业法人登记证或身份证等相关证明）副本复印件。分支机构响应的，须提供总公司和分公司营业执照副本复印件，总公司出具给分支机构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Merge w:val="continue"/>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p>
        </w:tc>
        <w:tc>
          <w:tcPr>
            <w:tcW w:w="6597"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lang w:val="en-US" w:eastAsia="zh-CN"/>
              </w:rPr>
              <w:t>提供响应文件截止日前6个月内任意1个月依法缴纳税收和社会保障资金的相关材料。如依法免税或不需要缴纳社会保障资金的，提供相应证明材料。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Merge w:val="continue"/>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p>
        </w:tc>
        <w:tc>
          <w:tcPr>
            <w:tcW w:w="6597"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（3）提供以下两种证明材料之一：1.2023年度或2024年度财务状况报告；2.银行出具的资信证明材料复印件。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Merge w:val="continue"/>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p>
        </w:tc>
        <w:tc>
          <w:tcPr>
            <w:tcW w:w="6597" w:type="dxa"/>
            <w:vAlign w:val="center"/>
          </w:tcPr>
          <w:p>
            <w:pPr>
              <w:pStyle w:val="13"/>
              <w:spacing w:line="320" w:lineRule="exact"/>
              <w:ind w:left="0" w:firstLine="0" w:firstLineChars="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（4）按响应文件格式填报设备及专业技术能力情况。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Merge w:val="continue"/>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p>
        </w:tc>
        <w:tc>
          <w:tcPr>
            <w:tcW w:w="6597"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5）参加采购活动前3年内，在经营活动中没有重大违法记录：（可参照响应承诺函相关承诺格式内容）。重大违法记录，是指申报单位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Merge w:val="continue"/>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p>
        </w:tc>
        <w:tc>
          <w:tcPr>
            <w:tcW w:w="6597" w:type="dxa"/>
            <w:vAlign w:val="center"/>
          </w:tcPr>
          <w:p>
            <w:pPr>
              <w:pStyle w:val="13"/>
              <w:spacing w:line="320" w:lineRule="exact"/>
              <w:ind w:left="0" w:firstLine="0" w:firstLineChars="0"/>
              <w:jc w:val="both"/>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6）申报单位未被列入“信用中国”网站(www.creditchina.gov.cn)“失信被执行人或重大税收违法案件当事人（税收违法黑名单或重大税收违法失信主体）或政府采购严重违法失信行为记录名单”记录名单；不处于中国政府采购网(www.ccgp.gov.cn)“政府采购严重违法失信行为记录名单”中的禁止参加政府采购活动期间。（以响应截止时间当天在“信用中国”网站（www.creditchina.gov.cn）及中国政府采购网（http：//www.ccgp.gov.cn/）查询结果为准，如相关失信记录已失效，申报单位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Align w:val="center"/>
          </w:tcPr>
          <w:p>
            <w:pPr>
              <w:pStyle w:val="13"/>
              <w:spacing w:line="320" w:lineRule="exact"/>
              <w:ind w:left="0" w:leftChars="0" w:firstLine="0" w:firstLineChars="0"/>
              <w:rPr>
                <w:rFonts w:hint="default" w:ascii="仿宋_GB2312" w:hAnsi="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w:t>
            </w:r>
            <w:r>
              <w:rPr>
                <w:rFonts w:hint="eastAsia" w:ascii="仿宋_GB2312" w:hAnsi="仿宋_GB2312" w:cs="仿宋_GB2312"/>
                <w:color w:val="auto"/>
                <w:kern w:val="0"/>
                <w:sz w:val="24"/>
                <w:szCs w:val="24"/>
                <w:lang w:val="en-US" w:eastAsia="zh-CN"/>
              </w:rPr>
              <w:t>宣传推广能力</w:t>
            </w:r>
          </w:p>
        </w:tc>
        <w:tc>
          <w:tcPr>
            <w:tcW w:w="6597" w:type="dxa"/>
            <w:vAlign w:val="center"/>
          </w:tcPr>
          <w:p>
            <w:pPr>
              <w:pStyle w:val="13"/>
              <w:spacing w:line="320" w:lineRule="exact"/>
              <w:ind w:left="0" w:leftChars="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项目</w:t>
            </w:r>
            <w:bookmarkStart w:id="0" w:name="OLE_LINK1"/>
            <w:r>
              <w:rPr>
                <w:rFonts w:hint="eastAsia" w:ascii="仿宋_GB2312" w:hAnsi="仿宋_GB2312" w:cs="仿宋_GB2312"/>
                <w:color w:val="auto"/>
                <w:kern w:val="0"/>
                <w:sz w:val="24"/>
                <w:szCs w:val="24"/>
                <w:lang w:val="en-US" w:eastAsia="zh-CN"/>
              </w:rPr>
              <w:t>宣传推广能力</w:t>
            </w:r>
            <w:bookmarkEnd w:id="0"/>
            <w:r>
              <w:rPr>
                <w:rFonts w:hint="eastAsia" w:ascii="仿宋_GB2312" w:hAnsi="仿宋_GB2312" w:cs="仿宋_GB2312"/>
                <w:color w:val="auto"/>
                <w:kern w:val="0"/>
                <w:sz w:val="24"/>
                <w:szCs w:val="24"/>
                <w:lang w:val="en-US" w:eastAsia="zh-CN"/>
              </w:rPr>
              <w:t>相关佐证材料，要求</w:t>
            </w:r>
            <w:bookmarkStart w:id="1" w:name="_GoBack"/>
            <w:bookmarkEnd w:id="1"/>
            <w:r>
              <w:rPr>
                <w:rFonts w:hint="eastAsia" w:ascii="仿宋_GB2312" w:hAnsi="仿宋_GB2312" w:cs="仿宋_GB2312"/>
                <w:color w:val="auto"/>
                <w:kern w:val="0"/>
                <w:sz w:val="24"/>
                <w:szCs w:val="24"/>
                <w:lang w:val="en-US" w:eastAsia="zh-CN"/>
              </w:rPr>
              <w:t>宣传载体种类分布合理，数量多，具备影响力，能够有效提高本项目的宣传推广辐射面。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Align w:val="center"/>
          </w:tcPr>
          <w:p>
            <w:pPr>
              <w:pStyle w:val="13"/>
              <w:numPr>
                <w:ilvl w:val="0"/>
                <w:numId w:val="0"/>
              </w:numPr>
              <w:spacing w:line="320" w:lineRule="exact"/>
              <w:ind w:leftChars="0"/>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3.质量保证措施</w:t>
            </w:r>
          </w:p>
        </w:tc>
        <w:tc>
          <w:tcPr>
            <w:tcW w:w="6597" w:type="dxa"/>
            <w:vAlign w:val="center"/>
          </w:tcPr>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申报单位需提供本项目质量保证措施、质量保证承诺、服务保障措施方案、后期服务措施等。质量保证措施需要具体详细、合理性和可行性强，能根据项目需求提出可行性强的方案或意见的，有利于本项目开展。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Align w:val="center"/>
          </w:tcPr>
          <w:p>
            <w:pPr>
              <w:pStyle w:val="13"/>
              <w:spacing w:line="320" w:lineRule="exact"/>
              <w:ind w:left="0" w:firstLine="0" w:firstLineChars="0"/>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w:t>
            </w:r>
            <w:r>
              <w:rPr>
                <w:rFonts w:hint="eastAsia" w:ascii="仿宋_GB2312" w:hAnsi="仿宋_GB2312" w:cs="仿宋_GB2312"/>
                <w:color w:val="auto"/>
                <w:kern w:val="0"/>
                <w:sz w:val="24"/>
                <w:szCs w:val="24"/>
                <w:lang w:val="en-US" w:eastAsia="zh-CN"/>
              </w:rPr>
              <w:t>媒体渠道资源</w:t>
            </w:r>
          </w:p>
        </w:tc>
        <w:tc>
          <w:tcPr>
            <w:tcW w:w="6597"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eastAsia="zh-CN"/>
              </w:rPr>
            </w:pPr>
            <w:r>
              <w:rPr>
                <w:rFonts w:hint="eastAsia" w:ascii="仿宋_GB2312" w:hAnsi="仿宋_GB2312" w:cs="仿宋_GB2312"/>
                <w:color w:val="auto"/>
                <w:kern w:val="0"/>
                <w:sz w:val="24"/>
                <w:szCs w:val="24"/>
                <w:lang w:eastAsia="zh-CN"/>
              </w:rPr>
              <w:t>申报单位</w:t>
            </w:r>
            <w:r>
              <w:rPr>
                <w:rFonts w:hint="eastAsia" w:ascii="仿宋_GB2312" w:hAnsi="仿宋_GB2312" w:eastAsia="仿宋_GB2312" w:cs="仿宋_GB2312"/>
                <w:color w:val="auto"/>
                <w:kern w:val="0"/>
                <w:sz w:val="24"/>
                <w:szCs w:val="24"/>
              </w:rPr>
              <w:t>需提供今日头条、南方+、触电新闻、朋友圈广告、新闻媒体线上APP、纸媒线上APP等媒体渠道资源的相关佐证材料，需逐项提供：1.该媒体渠道账号信息截图，并附上</w:t>
            </w:r>
            <w:r>
              <w:rPr>
                <w:rFonts w:hint="eastAsia" w:ascii="仿宋_GB2312" w:hAnsi="仿宋_GB2312" w:cs="仿宋_GB2312"/>
                <w:color w:val="auto"/>
                <w:kern w:val="0"/>
                <w:sz w:val="24"/>
                <w:szCs w:val="24"/>
                <w:lang w:eastAsia="zh-CN"/>
              </w:rPr>
              <w:t>申报单位</w:t>
            </w:r>
            <w:r>
              <w:rPr>
                <w:rFonts w:hint="eastAsia" w:ascii="仿宋_GB2312" w:hAnsi="仿宋_GB2312" w:eastAsia="仿宋_GB2312" w:cs="仿宋_GB2312"/>
                <w:color w:val="auto"/>
                <w:kern w:val="0"/>
                <w:sz w:val="24"/>
                <w:szCs w:val="24"/>
              </w:rPr>
              <w:t>在该媒体渠道发布的任意一次信息的截图。账号所有人需与</w:t>
            </w:r>
            <w:r>
              <w:rPr>
                <w:rFonts w:hint="eastAsia" w:ascii="仿宋_GB2312" w:hAnsi="仿宋_GB2312" w:cs="仿宋_GB2312"/>
                <w:color w:val="auto"/>
                <w:kern w:val="0"/>
                <w:sz w:val="24"/>
                <w:szCs w:val="24"/>
                <w:lang w:eastAsia="zh-CN"/>
              </w:rPr>
              <w:t>申报单位</w:t>
            </w:r>
            <w:r>
              <w:rPr>
                <w:rFonts w:hint="eastAsia" w:ascii="仿宋_GB2312" w:hAnsi="仿宋_GB2312" w:eastAsia="仿宋_GB2312" w:cs="仿宋_GB2312"/>
                <w:color w:val="auto"/>
                <w:kern w:val="0"/>
                <w:sz w:val="24"/>
                <w:szCs w:val="24"/>
              </w:rPr>
              <w:t>名称保持一致，若无法保持一致的，需提供该渠道出具的账号权属证明材料或渠道合作协议。2.若相关渠道资源为合作的（即账号所有人非</w:t>
            </w:r>
            <w:r>
              <w:rPr>
                <w:rFonts w:hint="eastAsia" w:ascii="仿宋_GB2312" w:hAnsi="仿宋_GB2312" w:cs="仿宋_GB2312"/>
                <w:color w:val="auto"/>
                <w:kern w:val="0"/>
                <w:sz w:val="24"/>
                <w:szCs w:val="24"/>
                <w:lang w:eastAsia="zh-CN"/>
              </w:rPr>
              <w:t>申报单位</w:t>
            </w:r>
            <w:r>
              <w:rPr>
                <w:rFonts w:hint="eastAsia" w:ascii="仿宋_GB2312" w:hAnsi="仿宋_GB2312" w:eastAsia="仿宋_GB2312" w:cs="仿宋_GB2312"/>
                <w:color w:val="auto"/>
                <w:kern w:val="0"/>
                <w:sz w:val="24"/>
                <w:szCs w:val="24"/>
              </w:rPr>
              <w:t>本身），需额外提供合作协议扫描件并附上协议期内任意一张发票。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Align w:val="center"/>
          </w:tcPr>
          <w:p>
            <w:pPr>
              <w:pStyle w:val="13"/>
              <w:spacing w:line="32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.投放渠道</w:t>
            </w:r>
          </w:p>
        </w:tc>
        <w:tc>
          <w:tcPr>
            <w:tcW w:w="6597" w:type="dxa"/>
            <w:vAlign w:val="center"/>
          </w:tcPr>
          <w:p>
            <w:pPr>
              <w:pStyle w:val="13"/>
              <w:spacing w:line="320" w:lineRule="exact"/>
              <w:ind w:left="0" w:firstLine="0" w:firstLineChars="0"/>
              <w:jc w:val="left"/>
              <w:rPr>
                <w:rFonts w:hint="default"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申报单位需提供“广东省级电视频道”、“广州地铁全线路”等投放渠道资源的合作协议。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Align w:val="center"/>
          </w:tcPr>
          <w:p>
            <w:pPr>
              <w:pStyle w:val="13"/>
              <w:spacing w:line="320" w:lineRule="exact"/>
              <w:ind w:left="0" w:firstLine="0" w:firstLine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6.同类项目经验</w:t>
            </w:r>
          </w:p>
        </w:tc>
        <w:tc>
          <w:tcPr>
            <w:tcW w:w="6597"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申报单位需提供自2021年1月1日以来（以合同签订时间为准）完成的同类项目业绩情况。1.合同内容包括（新）媒体（或互联网）平台宣传或推广宣传等推广类项目案例（不含纸媒），提供6个案例。2.合同内容包括视频制作项目案例，提供8个案例。3.合同内容包括报纸或纸媒宣传案例，提供5个案例。注：提供合同复印件作为证明材料。时间以合同签订时间或合同内载明时间为准，须提供合同关键页（包括采购内容、签约日期、双方盖章等）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Align w:val="center"/>
          </w:tcPr>
          <w:p>
            <w:pPr>
              <w:pStyle w:val="13"/>
              <w:spacing w:line="320" w:lineRule="exact"/>
              <w:ind w:left="0" w:firstLine="0" w:firstLine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7.项目团队成员</w:t>
            </w:r>
          </w:p>
        </w:tc>
        <w:tc>
          <w:tcPr>
            <w:tcW w:w="6597"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项目团队成员中具备中文、广告、艺术、网络通信、计算机相关大学本科或以上学历，且组成人员均为本单位正式员工（非劳务派遣或企业借调）。如为国（境）外学历证书，提供通过教育部学历认证的网上截图或教育部门出具的鉴定证明纸质版扫描件。2.项目负责人具备中级、副高级（或副教授级）或以上职称。3.项目团队成员具有中级记者/中级编辑职称、高级记者/高级编辑职称。注：同一人具备多个职称的，以最高职称计算。需同时提供上述人员的：①身份证扫描件；②职称证书扫描件；③近六个月内任意一个月在申报单位处缴纳社保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463" w:type="dxa"/>
            <w:vAlign w:val="center"/>
          </w:tcPr>
          <w:p>
            <w:pPr>
              <w:pStyle w:val="13"/>
              <w:spacing w:line="320" w:lineRule="exact"/>
              <w:ind w:left="0" w:firstLine="0" w:firstLineChars="0"/>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8.内容审核</w:t>
            </w:r>
          </w:p>
        </w:tc>
        <w:tc>
          <w:tcPr>
            <w:tcW w:w="6597" w:type="dxa"/>
            <w:vAlign w:val="center"/>
          </w:tcPr>
          <w:p>
            <w:pPr>
              <w:pStyle w:val="13"/>
              <w:spacing w:line="320" w:lineRule="exact"/>
              <w:ind w:left="0" w:firstLine="0" w:firstLineChars="0"/>
              <w:jc w:val="left"/>
              <w:rPr>
                <w:rFonts w:hint="eastAsia" w:ascii="仿宋_GB2312" w:hAnsi="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申报单位具有网络视听节目的内容审核能力，并为本次活动配置3人或以上的网络视听节目审核员团队，且组成人员均为本单位正式员工（非劳务派遣或企业借调）。2.上述审核团队成员中，具备4个网络视听节目审核员培训合格证书的。注：需同时提供上述人员的：①身份证扫描件；②相关证书证明材料；③近六个月内任意一个月在申报单位处缴纳社保证明材料扫描件。未提供或证明材料不齐全的不得分。3.根据本项目需求中对“智能化审校检查系统”的要求，申报单位具备相关系统或软件，且满足项目需求的。注：①需自行编制功能描述，相关功能需与项目需求匹配，并附上该功能的页面截图。②需提供系统或软件的使用证明，包括但不限于技术合同或购买合同或软件著作权登记证书扫描件。③若为租赁的，需额外提供租赁协议并附上租赁期内任意一次发票。</w:t>
            </w:r>
          </w:p>
        </w:tc>
      </w:tr>
    </w:tbl>
    <w:p>
      <w:pPr>
        <w:spacing w:line="360" w:lineRule="auto"/>
        <w:ind w:firstLine="560" w:firstLineChars="200"/>
        <w:rPr>
          <w:rFonts w:ascii="仿宋" w:hAnsi="仿宋" w:eastAsia="仿宋" w:cs="仿宋_GB2312"/>
          <w:color w:val="auto"/>
          <w:sz w:val="28"/>
          <w:szCs w:val="28"/>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467548-CE1D-46C9-9AA9-C56CE33CCD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2" w:fontKey="{C46F9BBE-E7D3-4EE5-9589-40AE6D64C89B}"/>
  </w:font>
  <w:font w:name="仿宋_GB2312">
    <w:panose1 w:val="02010609030101010101"/>
    <w:charset w:val="86"/>
    <w:family w:val="modern"/>
    <w:pitch w:val="default"/>
    <w:sig w:usb0="00000001" w:usb1="080E0000" w:usb2="00000000" w:usb3="00000000" w:csb0="00040000" w:csb1="00000000"/>
    <w:embedRegular r:id="rId3" w:fontKey="{54F4388E-D3A6-4B0C-94DE-8C09B2117F6F}"/>
  </w:font>
  <w:font w:name="方正小标宋简体">
    <w:panose1 w:val="03000509000000000000"/>
    <w:charset w:val="86"/>
    <w:family w:val="auto"/>
    <w:pitch w:val="default"/>
    <w:sig w:usb0="00000001" w:usb1="080E0000" w:usb2="00000000" w:usb3="00000000" w:csb0="00040000" w:csb1="00000000"/>
    <w:embedRegular r:id="rId4" w:fontKey="{E50FE4F2-9546-44A4-904C-FADA82E38EE8}"/>
  </w:font>
  <w:font w:name="仿宋">
    <w:panose1 w:val="02010609060101010101"/>
    <w:charset w:val="86"/>
    <w:family w:val="auto"/>
    <w:pitch w:val="default"/>
    <w:sig w:usb0="800002BF" w:usb1="38CF7CFA" w:usb2="00000016" w:usb3="00000000" w:csb0="00040001" w:csb1="00000000"/>
    <w:embedRegular r:id="rId5" w:fontKey="{4EF404EE-8DE1-4D30-AC51-55CA81A9BF23}"/>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1756"/>
      </w:tabs>
      <w:ind w:firstLine="36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NmE0YzUwN2YzMjUxMTI1NTI1ZDVkYzY3NDE0MDQifQ=="/>
  </w:docVars>
  <w:rsids>
    <w:rsidRoot w:val="569C522A"/>
    <w:rsid w:val="0D99054C"/>
    <w:rsid w:val="11E9553F"/>
    <w:rsid w:val="33AA36B8"/>
    <w:rsid w:val="34EF496D"/>
    <w:rsid w:val="3E375EB7"/>
    <w:rsid w:val="554C3B9F"/>
    <w:rsid w:val="569C522A"/>
    <w:rsid w:val="5C9E6E7F"/>
    <w:rsid w:val="66361697"/>
    <w:rsid w:val="6D4B3B5E"/>
    <w:rsid w:val="6EF34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unhideWhenUsed/>
    <w:qFormat/>
    <w:uiPriority w:val="0"/>
    <w:pPr>
      <w:keepNext/>
      <w:keepLines/>
      <w:spacing w:line="520" w:lineRule="exact"/>
      <w:ind w:firstLine="623"/>
      <w:outlineLvl w:val="1"/>
    </w:pPr>
    <w:rPr>
      <w:rFonts w:ascii="Times New Roman" w:hAnsi="Times New Roman" w:eastAsia="楷体_GB2312" w:cs="Times New Roman"/>
      <w:b/>
      <w:bCs/>
      <w:sz w:val="21"/>
      <w:szCs w:val="32"/>
    </w:rPr>
  </w:style>
  <w:style w:type="paragraph" w:styleId="2">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0"/>
    <w:pPr>
      <w:spacing w:before="1200" w:line="20" w:lineRule="exact"/>
    </w:pPr>
    <w:rPr>
      <w:rFonts w:ascii="仿宋_GB2312" w:hAnsi="Times New Roman" w:eastAsia="仿宋_GB2312" w:cs="Times New Roman"/>
      <w:sz w:val="30"/>
      <w:szCs w:val="24"/>
    </w:rPr>
  </w:style>
  <w:style w:type="paragraph" w:styleId="5">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41"/>
    <w:qFormat/>
    <w:uiPriority w:val="0"/>
    <w:rPr>
      <w:rFonts w:hint="eastAsia" w:ascii="仿宋_GB2312" w:hAnsi="Times New Roman" w:eastAsia="仿宋_GB2312" w:cs="仿宋_GB2312"/>
      <w:color w:val="000000"/>
      <w:sz w:val="22"/>
      <w:szCs w:val="22"/>
      <w:u w:val="none"/>
    </w:rPr>
  </w:style>
  <w:style w:type="paragraph" w:customStyle="1" w:styleId="13">
    <w:name w:val="正文文本缩进 31"/>
    <w:basedOn w:val="1"/>
    <w:qFormat/>
    <w:uiPriority w:val="0"/>
    <w:pPr>
      <w:adjustRightInd w:val="0"/>
      <w:snapToGrid w:val="0"/>
      <w:spacing w:line="300" w:lineRule="auto"/>
      <w:ind w:left="1260" w:hanging="1" w:firstLineChars="200"/>
    </w:pPr>
    <w:rPr>
      <w:rFonts w:ascii="宋体" w:hAnsi="Times New Roman" w:eastAsia="仿宋_GB2312" w:cs="Times New Roman"/>
      <w:sz w:val="24"/>
      <w:szCs w:val="32"/>
    </w:rPr>
  </w:style>
  <w:style w:type="paragraph" w:customStyle="1" w:styleId="14">
    <w:name w:val="List Paragraph"/>
    <w:basedOn w:val="1"/>
    <w:qFormat/>
    <w:uiPriority w:val="34"/>
    <w:pPr>
      <w:ind w:firstLine="420"/>
    </w:pPr>
    <w:rPr>
      <w:rFonts w:ascii="Times New Roman" w:hAnsi="Times New Roman" w:eastAsia="宋体" w:cs="Times New Roman"/>
      <w:sz w:val="21"/>
      <w:szCs w:val="24"/>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1674</Words>
  <Characters>1707</Characters>
  <Lines>0</Lines>
  <Paragraphs>0</Paragraphs>
  <TotalTime>87</TotalTime>
  <ScaleCrop>false</ScaleCrop>
  <LinksUpToDate>false</LinksUpToDate>
  <CharactersWithSpaces>1772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2022-05-24T01:50:00Z</dcterms:created>
  <dc:creator>dell</dc:creator>
  <cp:lastModifiedBy>adobe</cp:lastModifiedBy>
  <dcterms:modified xsi:type="dcterms:W3CDTF">2025-06-13T06:47:20Z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BF2ACCFA13014CD3BB0EE2822F5C6968_13</vt:lpwstr>
  </property>
</Properties>
</file>