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5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>
      <w:pPr>
        <w:widowControl w:val="0"/>
        <w:snapToGrid w:val="0"/>
        <w:spacing w:line="500" w:lineRule="exact"/>
        <w:jc w:val="both"/>
        <w:rPr>
          <w:rFonts w:hint="eastAsia" w:ascii="仿宋_GB2312" w:hAnsi="仿宋_GB2312" w:eastAsia="仿宋_GB2312" w:cs="仿宋_GB2312"/>
          <w:kern w:val="0"/>
          <w:sz w:val="40"/>
          <w:szCs w:val="40"/>
        </w:rPr>
      </w:pPr>
    </w:p>
    <w:p>
      <w:pPr>
        <w:widowControl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生产企业自主投档承诺书</w:t>
      </w:r>
    </w:p>
    <w:p>
      <w:pPr>
        <w:widowControl w:val="0"/>
        <w:snapToGrid w:val="0"/>
        <w:spacing w:line="500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napToGrid w:val="0"/>
        <w:spacing w:line="5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本企业自愿参与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</w:t>
      </w:r>
      <w:r>
        <w:rPr>
          <w:rFonts w:hint="eastAsia" w:ascii="仿宋_GB2312" w:hAnsi="仿宋_GB2312" w:eastAsia="仿宋_GB2312" w:cs="仿宋_GB2312"/>
          <w:sz w:val="32"/>
          <w:szCs w:val="32"/>
        </w:rPr>
        <w:t>农机购置补贴政策实施，自觉遵守农机购置补贴政策规定，自愿申请补贴机具投档，同时郑重作出如下承诺。</w:t>
      </w:r>
    </w:p>
    <w:p>
      <w:pPr>
        <w:snapToGrid w:val="0"/>
        <w:spacing w:line="5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一、本企业对投档信息的真实性、有效性、合法性、合规性、准确性和完整性负责并承担相应法律责任。</w:t>
      </w:r>
    </w:p>
    <w:p>
      <w:pPr>
        <w:snapToGrid w:val="0"/>
        <w:spacing w:line="5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企业自主完成补贴机具投档信息填报，逐项核对鉴定平台传输的信息，依据机具的性能、结构、基本配置和参数以及价格等，按照“就低不就高”的原则选定所属档次，并在不高于该档次补贴标准基础上选择（填写）补贴额，投送的所有信息均与产销实际相符、准确无误，且与农机鉴定（认证、检测）机构所发布的相关信息一致，不存在有关规定所列的不得参与投档的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情形，无任何虚假、误投或者重大遗漏等影响政策规范实施的问题。</w:t>
      </w:r>
    </w:p>
    <w:p>
      <w:pPr>
        <w:snapToGrid w:val="0"/>
        <w:spacing w:line="5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三、本企业主动加强投档信息审核，对审核、公示期间以及公布后所发现的各类问题，主动报告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广东省农业农村厅农机化处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或广东省农业技术推广中心，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并积极整改。</w:t>
      </w:r>
    </w:p>
    <w:p>
      <w:pPr>
        <w:snapToGrid w:val="0"/>
        <w:spacing w:line="5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四、如违反投档相关规定，本企业将完全接受相关部门的处理处罚，并自行承担由此引发的纠纷和损失。</w:t>
      </w:r>
    </w:p>
    <w:p>
      <w:pPr>
        <w:snapToGrid w:val="0"/>
        <w:spacing w:line="5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00" w:lineRule="exact"/>
        <w:ind w:left="0" w:firstLine="4111" w:firstLineChars="130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00" w:lineRule="exact"/>
        <w:ind w:left="0" w:firstLine="4427" w:firstLineChars="140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生产企业（盖章）： </w:t>
      </w:r>
    </w:p>
    <w:p>
      <w:pPr>
        <w:pStyle w:val="5"/>
        <w:widowControl w:val="0"/>
        <w:snapToGrid w:val="0"/>
        <w:spacing w:line="500" w:lineRule="exact"/>
        <w:ind w:left="1137" w:leftChars="360" w:right="0" w:rightChars="0" w:firstLine="5056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月  日</w:t>
      </w:r>
      <w:bookmarkStart w:id="0" w:name="F_CSDW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8" w:lineRule="exact"/>
        <w:ind w:firstLine="4424" w:firstLineChars="1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36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71" w:right="1531" w:bottom="1871" w:left="1531" w:header="851" w:footer="1418" w:gutter="0"/>
          <w:pgNumType w:fmt="decimal"/>
          <w:cols w:space="720" w:num="1"/>
          <w:titlePg/>
          <w:docGrid w:type="linesAndChars" w:linePitch="590" w:charSpace="-1024"/>
        </w:sect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4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2024-12-10T03:25:54Z</dcterms:created>
  <dc:creator>admin</dc:creator>
  <cp:lastModifiedBy>李ZD</cp:lastModifiedBy>
  <dcterms:modified xsi:type="dcterms:W3CDTF">2024-12-10T03:26:07Z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