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年保障粮食安全生产专项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资金（第2批）分配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计划表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仿宋_GB2312" w:hAnsi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4"/>
        <w:tblW w:w="8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153"/>
        <w:gridCol w:w="2087"/>
        <w:gridCol w:w="1915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县/区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资金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15392.3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一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水稻大面积单产提升攻坚行动项目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珠海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斗门区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河源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和平县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梅州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五华县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惠州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惠阳区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惠东县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汕尾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海丰县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江门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恩平市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鹤山市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阳江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阳春市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湛江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遂溪县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廉江市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肇庆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高要区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清远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英德市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阳山县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二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粮食生产先进市县激励资金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梅州市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梅州市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惠州市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惠州市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汕尾市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汕尾市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江门市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江门市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湛江市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湛江市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韶关市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南雄市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河源市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龙川县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梅州市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五华县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江门市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开平市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江门市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台山市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阳江市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阳春市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茂名市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电白区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茂名市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高州市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茂名市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化州市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茂名市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信宜市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云浮市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罗定市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三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水稻病虫防控资金项目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672.3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从化区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韶关市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乳源瑶族自治县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汕尾市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陆河县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清远市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阳山县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100.3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云浮市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罗定市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茂名市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高州市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江门市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恩平市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惠州市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龙门县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4EE3B"/>
    <w:rsid w:val="26012AA0"/>
    <w:rsid w:val="4F1076B5"/>
    <w:rsid w:val="575BCD31"/>
    <w:rsid w:val="BEFFC31D"/>
    <w:rsid w:val="DB74E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2024-08-28T08:00:00Z</dcterms:created>
  <dc:creator>段依然</dc:creator>
  <cp:lastModifiedBy>李ZD</cp:lastModifiedBy>
  <dcterms:modified xsi:type="dcterms:W3CDTF">2024-09-02T02:31:31Z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7A3C168638FD4E58AF87CD66A3EB421F</vt:lpwstr>
  </property>
  <property fmtid="{D5CDD505-2E9C-101B-9397-08002B2CF9AE}" pid="4" name="showFlag">
    <vt:bool>true</vt:bool>
  </property>
</Properties>
</file>