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D2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left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eastAsia="zh-CN"/>
        </w:rPr>
        <w:t>附件</w:t>
      </w:r>
    </w:p>
    <w:p w14:paraId="54F163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</w:rPr>
        <w:t>2024年省级农业灾后复产复建资金分配结果</w:t>
      </w:r>
    </w:p>
    <w:p w14:paraId="3BB3B2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left="0"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4"/>
        <w:tblW w:w="12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31"/>
        <w:gridCol w:w="2190"/>
        <w:gridCol w:w="6221"/>
        <w:gridCol w:w="1423"/>
        <w:gridCol w:w="924"/>
      </w:tblGrid>
      <w:tr w14:paraId="45BD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C81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BD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2B9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6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C7F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10F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6A8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070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53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D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5210</w:t>
            </w: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7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2C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AC9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7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梅县区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62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4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通过使用救灾资金，支持灾后农业生产和设施修复，确保全省农业生产稳定发展。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781.22</w:t>
            </w: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5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09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D2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平远县农业农村和水务局</w:t>
            </w:r>
          </w:p>
        </w:tc>
        <w:tc>
          <w:tcPr>
            <w:tcW w:w="62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通过使用救灾资金，支持灾后农业生产和设施修复，确保全省农业生产稳定发展。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1948.78</w:t>
            </w: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966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B08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蕉岭县农业农村局</w:t>
            </w:r>
          </w:p>
        </w:tc>
        <w:tc>
          <w:tcPr>
            <w:tcW w:w="62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通过使用救灾资金，支持灾后农业生产和设施修复，确保全省农业生产稳定发展。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2480</w:t>
            </w: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4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343C4EC">
      <w:pPr>
        <w:sectPr>
          <w:footerReference r:id="rId4" w:type="first"/>
          <w:footerReference r:id="rId3" w:type="default"/>
          <w:pgSz w:w="16838" w:h="11905" w:orient="landscape"/>
          <w:pgMar w:top="1531" w:right="1871" w:bottom="1531" w:left="1871" w:header="851" w:footer="1417" w:gutter="0"/>
          <w:pgNumType w:fmt="decimal"/>
          <w:cols w:space="720" w:num="1"/>
          <w:titlePg/>
          <w:rtlGutter w:val="0"/>
          <w:docGrid w:type="lines" w:linePitch="465" w:charSpace="0"/>
        </w:sectPr>
      </w:pPr>
    </w:p>
    <w:p w14:paraId="36CE247A"/>
    <w:sectPr>
      <w:pgSz w:w="16838" w:h="11905" w:orient="landscape"/>
      <w:pgMar w:top="1531" w:right="1871" w:bottom="1531" w:left="1871" w:header="851" w:footer="1417" w:gutter="0"/>
      <w:cols w:space="720" w:num="1"/>
      <w:titlePg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193E">
    <w:pPr>
      <w:pStyle w:val="3"/>
      <w:tabs>
        <w:tab w:val="center" w:pos="4140"/>
        <w:tab w:val="right" w:pos="83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5C9B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A3D75"/>
    <w:rsid w:val="29D07FAB"/>
    <w:rsid w:val="37125344"/>
    <w:rsid w:val="6DEA3D75"/>
    <w:rsid w:val="7FF548DE"/>
    <w:rsid w:val="7FFB5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after="0" w:line="412" w:lineRule="auto"/>
      <w:jc w:val="both"/>
      <w:outlineLvl w:val="2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219</Characters>
  <Lines>0</Lines>
  <Paragraphs>0</Paragraphs>
  <TotalTime>7</TotalTime>
  <ScaleCrop>false</ScaleCrop>
  <LinksUpToDate>false</LinksUpToDate>
  <CharactersWithSpaces>219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2024-07-26T07:47:00Z</dcterms:created>
  <dc:creator>刘含涵</dc:creator>
  <cp:lastModifiedBy>One</cp:lastModifiedBy>
  <dcterms:modified xsi:type="dcterms:W3CDTF">2024-08-01T11:48:34Z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D752539712F44690A6FB1520F623C381_13</vt:lpwstr>
  </property>
</Properties>
</file>