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928BE">
      <w:pPr>
        <w:widowControl/>
        <w:spacing w:line="59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附件</w:t>
      </w:r>
    </w:p>
    <w:p w14:paraId="1E18CEFD">
      <w:pPr>
        <w:widowControl/>
        <w:spacing w:line="59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lang w:bidi="ar"/>
        </w:rPr>
        <w:t> </w:t>
      </w:r>
    </w:p>
    <w:p w14:paraId="3010D03F">
      <w:pPr>
        <w:widowControl/>
        <w:spacing w:line="59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lang w:bidi="ar"/>
        </w:rPr>
        <w:t>相关抽检参数小知识</w:t>
      </w:r>
    </w:p>
    <w:p w14:paraId="0E04BAE3">
      <w:pPr>
        <w:widowControl/>
        <w:spacing w:line="59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lang w:bidi="ar"/>
        </w:rPr>
        <w:t> </w:t>
      </w:r>
    </w:p>
    <w:p w14:paraId="7DFF7310">
      <w:pPr>
        <w:widowControl/>
        <w:spacing w:line="590" w:lineRule="exact"/>
        <w:ind w:firstLine="64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1.毒死蜱是一种有机磷类广谱杀虫剂，批准在大豆、玉米、花生等作物上使用。《中华人民共和国农业部公告第2032号》中规定，禁止毒死蜱在蔬菜上使用。《食品安全国家标准 食品中农药最大残留限量》（GB 2763－2021）中规定，毒死蜱在菠菜、</w:t>
      </w:r>
      <w:r>
        <w:rPr>
          <w:rFonts w:ascii="仿宋_GB2312" w:hAnsi="仿宋_GB2312" w:eastAsia="仿宋_GB2312" w:cs="仿宋_GB2312"/>
          <w:color w:val="000000"/>
          <w:kern w:val="0"/>
          <w:sz w:val="32"/>
          <w:szCs w:val="32"/>
          <w:lang w:bidi="ar"/>
        </w:rPr>
        <w:t>苦麦菜和</w:t>
      </w:r>
      <w:r>
        <w:rPr>
          <w:rFonts w:hint="eastAsia" w:ascii="仿宋_GB2312" w:hAnsi="仿宋_GB2312" w:eastAsia="仿宋_GB2312" w:cs="仿宋_GB2312"/>
          <w:color w:val="000000"/>
          <w:kern w:val="0"/>
          <w:sz w:val="32"/>
          <w:szCs w:val="32"/>
          <w:lang w:bidi="ar"/>
        </w:rPr>
        <w:t>茄果</w:t>
      </w:r>
      <w:r>
        <w:rPr>
          <w:rFonts w:ascii="仿宋_GB2312" w:hAnsi="仿宋_GB2312" w:eastAsia="仿宋_GB2312" w:cs="仿宋_GB2312"/>
          <w:color w:val="000000"/>
          <w:kern w:val="0"/>
          <w:sz w:val="32"/>
          <w:szCs w:val="32"/>
          <w:lang w:bidi="ar"/>
        </w:rPr>
        <w:t>类蔬菜</w:t>
      </w:r>
      <w:r>
        <w:rPr>
          <w:rFonts w:hint="eastAsia" w:ascii="仿宋_GB2312" w:hAnsi="仿宋_GB2312" w:eastAsia="仿宋_GB2312" w:cs="仿宋_GB2312"/>
          <w:color w:val="000000"/>
          <w:kern w:val="0"/>
          <w:sz w:val="32"/>
          <w:szCs w:val="32"/>
          <w:lang w:bidi="ar"/>
        </w:rPr>
        <w:t>中的最大残留限量均为0.02mg/kg。</w:t>
      </w:r>
    </w:p>
    <w:p w14:paraId="19FBE93D">
      <w:pPr>
        <w:widowControl/>
        <w:spacing w:line="590" w:lineRule="exact"/>
        <w:ind w:firstLine="640"/>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2</w:t>
      </w:r>
      <w:r>
        <w:rPr>
          <w:rFonts w:hint="eastAsia" w:ascii="仿宋_GB2312" w:hAnsi="仿宋_GB2312" w:eastAsia="仿宋_GB2312" w:cs="仿宋_GB2312"/>
          <w:color w:val="000000"/>
          <w:kern w:val="0"/>
          <w:sz w:val="32"/>
          <w:szCs w:val="32"/>
          <w:lang w:bidi="ar"/>
        </w:rPr>
        <w:t>.氟虫腈是一种苯基吡唑类杀虫剂、杀虫谱广，对害虫以胃毒作用为主。《农业部、工业和信息化部、环境保护部公告第1157号》中规定，除卫生用、玉米等部分旱田种子包衣剂外，在我国境内停止销售和使用用于其他方面的含氟虫腈成分的农药制剂。《食品安全国家标准</w:t>
      </w:r>
      <w:r>
        <w:rPr>
          <w:rFonts w:ascii="Calibri" w:hAnsi="Calibri" w:eastAsia="仿宋_GB2312" w:cs="Calibri"/>
          <w:color w:val="000000"/>
          <w:kern w:val="0"/>
          <w:sz w:val="32"/>
          <w:szCs w:val="32"/>
          <w:lang w:bidi="ar"/>
        </w:rPr>
        <w:t> </w:t>
      </w:r>
      <w:r>
        <w:rPr>
          <w:rFonts w:hint="eastAsia" w:ascii="仿宋_GB2312" w:hAnsi="仿宋_GB2312" w:eastAsia="仿宋_GB2312" w:cs="仿宋_GB2312"/>
          <w:color w:val="000000"/>
          <w:kern w:val="0"/>
          <w:sz w:val="32"/>
          <w:szCs w:val="32"/>
          <w:lang w:bidi="ar"/>
        </w:rPr>
        <w:t>食品中农药最大残留限量》（GB 2763－2021）中规定，氟虫腈在</w:t>
      </w:r>
      <w:r>
        <w:rPr>
          <w:rFonts w:ascii="仿宋_GB2312" w:hAnsi="仿宋_GB2312" w:eastAsia="仿宋_GB2312" w:cs="仿宋_GB2312"/>
          <w:color w:val="000000"/>
          <w:kern w:val="0"/>
          <w:sz w:val="32"/>
          <w:szCs w:val="32"/>
          <w:lang w:bidi="ar"/>
        </w:rPr>
        <w:t>蔬菜</w:t>
      </w:r>
      <w:r>
        <w:rPr>
          <w:rFonts w:hint="eastAsia" w:ascii="仿宋_GB2312" w:hAnsi="仿宋_GB2312" w:eastAsia="仿宋_GB2312" w:cs="仿宋_GB2312"/>
          <w:color w:val="000000"/>
          <w:kern w:val="0"/>
          <w:sz w:val="32"/>
          <w:szCs w:val="32"/>
          <w:lang w:bidi="ar"/>
        </w:rPr>
        <w:t>中的最大残留限量均为0.02mg/kg。</w:t>
      </w:r>
    </w:p>
    <w:p w14:paraId="070FDA0F">
      <w:pPr>
        <w:widowControl/>
        <w:spacing w:line="590" w:lineRule="exact"/>
        <w:ind w:firstLine="640"/>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bidi="ar"/>
        </w:rPr>
        <w:t>.水胺硫磷是一种速效广谱</w:t>
      </w:r>
      <w:r>
        <w:rPr>
          <w:rFonts w:ascii="仿宋_GB2312" w:hAnsi="仿宋_GB2312" w:eastAsia="仿宋_GB2312" w:cs="仿宋_GB2312"/>
          <w:color w:val="000000"/>
          <w:kern w:val="0"/>
          <w:sz w:val="32"/>
          <w:szCs w:val="32"/>
          <w:lang w:bidi="ar"/>
        </w:rPr>
        <w:t>的</w:t>
      </w:r>
      <w:r>
        <w:rPr>
          <w:rFonts w:hint="eastAsia" w:ascii="仿宋_GB2312" w:hAnsi="仿宋_GB2312" w:eastAsia="仿宋_GB2312" w:cs="仿宋_GB2312"/>
          <w:color w:val="000000"/>
          <w:kern w:val="0"/>
          <w:sz w:val="32"/>
          <w:szCs w:val="32"/>
          <w:lang w:bidi="ar"/>
        </w:rPr>
        <w:t>硫代磷酰胺类杀虫、杀螨剂。《农药管理条例》规定，自2024年9月1日起，禁止水胺硫磷销售和使用。《食品安全国家标准食品中农药最大残留限量》（GB 2763-2021）中规定，水胺硫磷在蔬菜中的最大残留限量为0.0</w:t>
      </w:r>
      <w:r>
        <w:rPr>
          <w:rFonts w:ascii="仿宋_GB2312" w:hAnsi="仿宋_GB2312" w:eastAsia="仿宋_GB2312" w:cs="仿宋_GB2312"/>
          <w:color w:val="000000"/>
          <w:kern w:val="0"/>
          <w:sz w:val="32"/>
          <w:szCs w:val="32"/>
          <w:lang w:bidi="ar"/>
        </w:rPr>
        <w:t>5</w:t>
      </w:r>
      <w:r>
        <w:rPr>
          <w:rFonts w:hint="eastAsia" w:ascii="仿宋_GB2312" w:hAnsi="仿宋_GB2312" w:eastAsia="仿宋_GB2312" w:cs="仿宋_GB2312"/>
          <w:color w:val="000000"/>
          <w:kern w:val="0"/>
          <w:sz w:val="32"/>
          <w:szCs w:val="32"/>
          <w:lang w:bidi="ar"/>
        </w:rPr>
        <w:t>mg/kg。</w:t>
      </w:r>
    </w:p>
    <w:p w14:paraId="5545FD0C">
      <w:pPr>
        <w:widowControl/>
        <w:spacing w:line="590" w:lineRule="exact"/>
        <w:ind w:firstLine="640"/>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4</w:t>
      </w:r>
      <w:r>
        <w:rPr>
          <w:rFonts w:hint="eastAsia" w:ascii="仿宋_GB2312" w:hAnsi="仿宋_GB2312" w:eastAsia="仿宋_GB2312" w:cs="仿宋_GB2312"/>
          <w:color w:val="000000"/>
          <w:kern w:val="0"/>
          <w:sz w:val="32"/>
          <w:szCs w:val="32"/>
          <w:lang w:bidi="ar"/>
        </w:rPr>
        <w:t>.克百威又名呋喃丹，是一种氨基甲酸酯类杀虫剂，批准在棉花、水稻、花生等作物上使用。《中华人民共和国农业部公告第199号》中规定，克百威不得用于蔬菜、果树、茶叶、中草药材上。《食品安全国家标准食品中农药最大残留限量》（GB 2763-2021）中规定，克百威在豇豆中的最大残留限量为0</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02mg/kg。</w:t>
      </w:r>
    </w:p>
    <w:p w14:paraId="77019BE4">
      <w:pPr>
        <w:widowControl/>
        <w:spacing w:line="590" w:lineRule="exact"/>
        <w:ind w:firstLine="640"/>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5.</w:t>
      </w:r>
      <w:r>
        <w:rPr>
          <w:rFonts w:hint="eastAsia" w:ascii="仿宋_GB2312" w:hAnsi="仿宋_GB2312" w:eastAsia="仿宋_GB2312" w:cs="仿宋_GB2312"/>
          <w:color w:val="000000"/>
          <w:kern w:val="0"/>
          <w:sz w:val="32"/>
          <w:szCs w:val="32"/>
          <w:lang w:bidi="ar"/>
        </w:rPr>
        <w:t>噻虫嗪是一种农业生产中常用的烟碱类高效低毒杀虫剂，可用于豇豆上蓟马的防治，使用时须严格遵守农药标签上的用药剂量、用药方法、用药次数和安全间隔期。《食品安全国家标准食品中农药最大残留限量》（GB 2763-2021）中规定，噻虫嗪在豇豆中的最大残留限量为0.3mg/kg。</w:t>
      </w:r>
    </w:p>
    <w:p w14:paraId="0BBB014E">
      <w:pPr>
        <w:widowControl/>
        <w:spacing w:line="590" w:lineRule="exact"/>
        <w:ind w:firstLine="640"/>
        <w:rPr>
          <w:rFonts w:ascii="仿宋_GB2312" w:hAnsi="仿宋_GB2312" w:eastAsia="仿宋_GB2312" w:cs="仿宋_GB2312"/>
          <w:sz w:val="32"/>
          <w:szCs w:val="32"/>
        </w:rPr>
      </w:pPr>
      <w:r>
        <w:rPr>
          <w:rFonts w:ascii="仿宋_GB2312" w:hAnsi="仿宋_GB2312" w:eastAsia="仿宋_GB2312" w:cs="仿宋_GB2312"/>
          <w:color w:val="000000"/>
          <w:kern w:val="0"/>
          <w:sz w:val="32"/>
          <w:szCs w:val="32"/>
          <w:lang w:val="en" w:bidi="ar"/>
        </w:rPr>
        <w:t>6</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sz w:val="32"/>
          <w:szCs w:val="32"/>
        </w:rPr>
        <w:t>灭蝇胺是一种昆虫生长调节剂类低毒杀虫剂，有非常强的选择性，主要对双翅目昆虫有活性。其作用机理是使双翅目昆虫幼虫和蛹在形态上发生畸变，成虫羽化不全或受抑制。该药具有触杀和胃毒作用，并有内吸传导性，持效期较长，但作用速度较慢。适用于多种瓜果蔬菜，主要对“蝇类”害虫具有良好的杀虫作用，目前蔬菜生产中主要用于防治：各种瓜果类、茄果类、豆类及多种叶菜类蔬菜的</w:t>
      </w:r>
      <w:r>
        <w:rPr>
          <w:rFonts w:hint="eastAsia" w:ascii="仿宋_GB2312" w:hAnsi="仿宋_GB2312" w:eastAsia="仿宋_GB2312" w:cs="仿宋_GB2312"/>
          <w:sz w:val="32"/>
          <w:szCs w:val="32"/>
          <w:lang w:val="en-US" w:eastAsia="zh-CN"/>
        </w:rPr>
        <w:t>美洲</w:t>
      </w:r>
      <w:bookmarkStart w:id="0" w:name="_GoBack"/>
      <w:bookmarkEnd w:id="0"/>
      <w:r>
        <w:rPr>
          <w:rFonts w:hint="eastAsia" w:ascii="仿宋_GB2312" w:hAnsi="仿宋_GB2312" w:eastAsia="仿宋_GB2312" w:cs="仿宋_GB2312"/>
          <w:sz w:val="32"/>
          <w:szCs w:val="32"/>
        </w:rPr>
        <w:t>斑潜蝇、南美斑潜蝇、葱斑潜叶蝇等多种潜叶蝇。</w:t>
      </w:r>
      <w:r>
        <w:rPr>
          <w:rFonts w:hint="eastAsia" w:ascii="仿宋_GB2312" w:hAnsi="仿宋_GB2312" w:eastAsia="仿宋_GB2312" w:cs="仿宋_GB2312"/>
          <w:color w:val="000000"/>
          <w:kern w:val="0"/>
          <w:sz w:val="32"/>
          <w:szCs w:val="32"/>
          <w:lang w:bidi="ar"/>
        </w:rPr>
        <w:t>《食品安全国家标准食品中农药最大残留限量》（GB 2763－2021）中规定，灭蝇胺在豇豆、菜豆中的最大残留限量为0.</w:t>
      </w:r>
      <w:r>
        <w:rPr>
          <w:rFonts w:ascii="仿宋_GB2312" w:hAnsi="仿宋_GB2312" w:eastAsia="仿宋_GB2312" w:cs="仿宋_GB2312"/>
          <w:color w:val="000000"/>
          <w:kern w:val="0"/>
          <w:sz w:val="32"/>
          <w:szCs w:val="32"/>
          <w:lang w:bidi="ar"/>
        </w:rPr>
        <w:t>5</w:t>
      </w:r>
      <w:r>
        <w:rPr>
          <w:rFonts w:hint="eastAsia" w:ascii="仿宋_GB2312" w:hAnsi="仿宋_GB2312" w:eastAsia="仿宋_GB2312" w:cs="仿宋_GB2312"/>
          <w:color w:val="000000"/>
          <w:kern w:val="0"/>
          <w:sz w:val="32"/>
          <w:szCs w:val="32"/>
          <w:lang w:bidi="ar"/>
        </w:rPr>
        <w:t>mg/kg</w:t>
      </w:r>
      <w:r>
        <w:rPr>
          <w:rFonts w:ascii="仿宋_GB2312" w:hAnsi="仿宋_GB2312" w:eastAsia="仿宋_GB2312" w:cs="仿宋_GB2312"/>
          <w:color w:val="000000"/>
          <w:kern w:val="0"/>
          <w:sz w:val="32"/>
          <w:szCs w:val="32"/>
          <w:lang w:bidi="ar"/>
        </w:rPr>
        <w:t>。</w:t>
      </w:r>
    </w:p>
    <w:p w14:paraId="2D63DC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金刚烷胺是一种抗病毒药物，能够改善帕金森氏症状和预防流感病毒。因其具有价格低廉和良好的抗流感病毒效果等特点被用于防治禽流感。但金刚烷胺的治疗剂量与产生副作用的剂量很接近，其在动物性产品中的残留，经食物链传递到人体后，可能促使机体的神经末梢释放多巴胺，对心脏亦有轻度的毒性作用，具有一定的食品安全风险。原农业部于2005年停止该药在食品动物上的使用。</w:t>
      </w:r>
    </w:p>
    <w:p w14:paraId="6EE0409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333333"/>
          <w:sz w:val="32"/>
          <w:szCs w:val="32"/>
          <w:shd w:val="clear" w:color="auto" w:fill="FFFFFF"/>
          <w:lang w:val="en"/>
        </w:rPr>
      </w:pPr>
      <w:r>
        <w:rPr>
          <w:rFonts w:hint="eastAsia" w:ascii="仿宋_GB2312" w:hAnsi="仿宋_GB2312" w:eastAsia="仿宋_GB2312" w:cs="仿宋_GB2312"/>
          <w:color w:val="333333"/>
          <w:sz w:val="32"/>
          <w:szCs w:val="32"/>
          <w:shd w:val="clear" w:color="auto" w:fill="FFFFFF"/>
          <w:lang w:val="en-US" w:eastAsia="zh-CN"/>
        </w:rPr>
        <w:t>8</w:t>
      </w:r>
      <w:r>
        <w:rPr>
          <w:rFonts w:hint="eastAsia" w:ascii="仿宋_GB2312" w:hAnsi="仿宋_GB2312" w:eastAsia="仿宋_GB2312" w:cs="仿宋_GB2312"/>
          <w:color w:val="333333"/>
          <w:sz w:val="32"/>
          <w:szCs w:val="32"/>
          <w:shd w:val="clear" w:color="auto" w:fill="FFFFFF"/>
          <w:lang w:val="en"/>
        </w:rPr>
        <w:t>.孔雀石绿是人工合成的三苯甲烷类化合物，在工业上主要作为一种染料使用，具有潜在的致癌、致畸和致突变的“三致”作用。孔雀石绿及其在动物体内的代谢产物无色孔雀石绿分别被世界卫生组织的国际癌症研究机构归为3类致癌物质（对人的致癌性尚不明确）和2B类致癌物质（对人可能致癌）。《中华人民共和国农业农村部公告第250号》规定，孔雀石绿为食品动物中禁止使用的化合物。</w:t>
      </w:r>
    </w:p>
    <w:p w14:paraId="42B5A58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
        </w:rPr>
        <w:t>氧氟沙星为喹诺酮类合成抗菌药。根据农业部公告第2292号，氧氟沙星原料药的各种盐、酯及其各种制剂可能对养殖业、人体健康造成危害或者存在潜在风险，在食品动物中停止使用。《食品安全国家标准食品中41种兽药最大残留限量》（GB 31650.1-2022）中规定，氧氟沙星在鱼（皮+肉）中的最大残留限量为2μg/kg。</w:t>
      </w:r>
    </w:p>
    <w:p w14:paraId="1928FE3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10</w:t>
      </w:r>
      <w:r>
        <w:rPr>
          <w:rFonts w:hint="eastAsia" w:ascii="仿宋_GB2312" w:hAnsi="仿宋_GB2312" w:eastAsia="仿宋_GB2312" w:cs="仿宋_GB2312"/>
          <w:color w:val="333333"/>
          <w:sz w:val="32"/>
          <w:szCs w:val="32"/>
          <w:shd w:val="clear" w:color="auto" w:fill="FFFFFF"/>
        </w:rPr>
        <w:t>.地西泮，又名安定，是镇静药与抗惊厥药。依据《中华人民共和国农产品质量安全法》《兽药管理条例》等有关规定，该兽药在我国未经审查批准用于水产动物，在水产养殖过程中不得使用。《食品安全国家标准食品中兽药最大残留限量》（GB 31650－2019）中规定，地西泮为不得在动物性食品中检出的兽药。</w:t>
      </w:r>
    </w:p>
    <w:p w14:paraId="6AA2130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333333"/>
          <w:sz w:val="32"/>
          <w:szCs w:val="32"/>
          <w:shd w:val="clear" w:color="auto" w:fill="FFFFFF"/>
          <w:lang w:val="en"/>
        </w:rPr>
      </w:pPr>
      <w:r>
        <w:rPr>
          <w:rFonts w:hint="eastAsia" w:ascii="仿宋_GB2312" w:hAnsi="仿宋_GB2312" w:eastAsia="仿宋_GB2312" w:cs="仿宋_GB2312"/>
          <w:color w:val="333333"/>
          <w:sz w:val="32"/>
          <w:szCs w:val="32"/>
          <w:shd w:val="clear" w:color="auto" w:fill="FFFFFF"/>
          <w:lang w:val="en-US" w:eastAsia="zh-CN"/>
        </w:rPr>
        <w:t>11</w:t>
      </w:r>
      <w:r>
        <w:rPr>
          <w:rFonts w:hint="eastAsia" w:ascii="仿宋_GB2312" w:hAnsi="仿宋_GB2312" w:eastAsia="仿宋_GB2312" w:cs="仿宋_GB2312"/>
          <w:color w:val="333333"/>
          <w:sz w:val="32"/>
          <w:szCs w:val="32"/>
          <w:shd w:val="clear" w:color="auto" w:fill="FFFFFF"/>
          <w:lang w:val="en"/>
        </w:rPr>
        <w:t>.</w:t>
      </w:r>
      <w:r>
        <w:rPr>
          <w:rFonts w:hint="eastAsia" w:ascii="仿宋_GB2312" w:hAnsi="仿宋_GB2312" w:eastAsia="仿宋_GB2312" w:cs="仿宋_GB2312"/>
          <w:color w:val="333333"/>
          <w:sz w:val="32"/>
          <w:szCs w:val="32"/>
          <w:shd w:val="clear" w:color="auto" w:fill="FFFFFF"/>
        </w:rPr>
        <w:t>呋喃唑酮是一种人工合成的硝基呋喃类广谱抗生素，通过干扰细菌氧化还原酶起到杀菌作用。研究表明，呋喃唑酮在动物体内可迅速代谢为3-氨基-2-恶唑烷酮（AOZ），可与动物体内蛋白质结合而长时间稳定存在，对人体产生“三致”潜在危害。《</w:t>
      </w:r>
      <w:r>
        <w:rPr>
          <w:rFonts w:hint="eastAsia" w:ascii="仿宋_GB2312" w:hAnsi="仿宋_GB2312" w:eastAsia="仿宋_GB2312" w:cs="仿宋_GB2312"/>
          <w:color w:val="333333"/>
          <w:sz w:val="32"/>
          <w:szCs w:val="32"/>
          <w:shd w:val="clear" w:color="auto" w:fill="FFFFFF"/>
          <w:lang w:val="en"/>
        </w:rPr>
        <w:t>中华人民共和国</w:t>
      </w:r>
      <w:r>
        <w:rPr>
          <w:rFonts w:hint="eastAsia" w:ascii="仿宋_GB2312" w:hAnsi="仿宋_GB2312" w:eastAsia="仿宋_GB2312" w:cs="仿宋_GB2312"/>
          <w:color w:val="333333"/>
          <w:sz w:val="32"/>
          <w:szCs w:val="32"/>
          <w:shd w:val="clear" w:color="auto" w:fill="FFFFFF"/>
        </w:rPr>
        <w:t>农业农村部公告第250号》规定，呋喃唑酮为在食品动物中禁止使用的药品。</w:t>
      </w:r>
    </w:p>
    <w:p w14:paraId="0866F13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333333"/>
          <w:sz w:val="32"/>
          <w:szCs w:val="32"/>
          <w:shd w:val="clear" w:color="auto" w:fill="FFFFFF"/>
          <w:lang w:val="en"/>
        </w:rPr>
      </w:pPr>
      <w:r>
        <w:rPr>
          <w:rFonts w:hint="eastAsia" w:ascii="仿宋_GB2312" w:hAnsi="仿宋_GB2312" w:eastAsia="仿宋_GB2312" w:cs="仿宋_GB2312"/>
          <w:color w:val="333333"/>
          <w:sz w:val="32"/>
          <w:szCs w:val="32"/>
          <w:shd w:val="clear" w:color="auto" w:fill="FFFFFF"/>
          <w:lang w:val="en-US" w:eastAsia="zh-CN"/>
        </w:rPr>
        <w:t>12</w:t>
      </w:r>
      <w:r>
        <w:rPr>
          <w:rFonts w:hint="eastAsia" w:ascii="仿宋_GB2312" w:hAnsi="仿宋_GB2312" w:eastAsia="仿宋_GB2312" w:cs="仿宋_GB2312"/>
          <w:color w:val="333333"/>
          <w:sz w:val="32"/>
          <w:szCs w:val="32"/>
          <w:shd w:val="clear" w:color="auto" w:fill="FFFFFF"/>
          <w:lang w:val="en"/>
        </w:rPr>
        <w:t>.恩诺沙星为喹诺酮类合成抗菌药，可用于治疗水产养殖动物由细菌性感染引起的出血性败血症、烂鳃病、打印病、肠炎病、赤鳍病、爱德华氏菌病等疾病。兽药质量标准2017年版规定，其休药期为500度日。《食品安全国家标准食品中兽药最大残留限量》（GB 31650－2019）中规定，恩诺沙星的残留标志物为恩诺沙星和环丙沙星之和，其在鱼（皮+肉）中的最大残留限量为100μg/kg。</w:t>
      </w:r>
    </w:p>
    <w:p w14:paraId="63A3C53D">
      <w:pPr>
        <w:widowControl/>
        <w:spacing w:line="590" w:lineRule="exact"/>
        <w:ind w:firstLine="64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4B13E3"/>
    <w:rsid w:val="00024019"/>
    <w:rsid w:val="00066B58"/>
    <w:rsid w:val="004B13E3"/>
    <w:rsid w:val="005F56C7"/>
    <w:rsid w:val="007E0C69"/>
    <w:rsid w:val="008D4B19"/>
    <w:rsid w:val="0095035D"/>
    <w:rsid w:val="009D1BCA"/>
    <w:rsid w:val="00A47096"/>
    <w:rsid w:val="00A5624F"/>
    <w:rsid w:val="00C2300F"/>
    <w:rsid w:val="00E84329"/>
    <w:rsid w:val="14A432A9"/>
    <w:rsid w:val="18833F33"/>
    <w:rsid w:val="282D7A60"/>
    <w:rsid w:val="2F5F30AF"/>
    <w:rsid w:val="500B26AC"/>
    <w:rsid w:val="619C43CB"/>
    <w:rsid w:val="7322116B"/>
    <w:rsid w:val="EFBF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1829</Words>
  <Characters>2011</Characters>
  <Lines>11</Lines>
  <Paragraphs>3</Paragraphs>
  <TotalTime>1</TotalTime>
  <ScaleCrop>false</ScaleCrop>
  <LinksUpToDate>false</LinksUpToDate>
  <CharactersWithSpaces>2024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2023-07-14T10:59:00Z</dcterms:created>
  <dc:creator>zzp</dc:creator>
  <cp:lastModifiedBy>李ZD</cp:lastModifiedBy>
  <dcterms:modified xsi:type="dcterms:W3CDTF">2024-07-25T09:21:52Z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showFlag">
    <vt:bool>true</vt:bool>
  </property>
  <property fmtid="{D5CDD505-2E9C-101B-9397-08002B2CF9AE}" pid="4" name="userName">
    <vt:lpwstr>郭杰煌</vt:lpwstr>
  </property>
  <property fmtid="{D5CDD505-2E9C-101B-9397-08002B2CF9AE}" pid="5" name="ICV">
    <vt:lpwstr>31E3C2A326074D399B007681776FAB3C_13</vt:lpwstr>
  </property>
</Properties>
</file>