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60" w:lineRule="exact"/>
        <w:rPr>
          <w:rFonts w:hint="eastAsia" w:ascii="黑体" w:hAnsi="黑体" w:eastAsia="黑体" w:cs="黑体"/>
          <w:bCs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Lines="50" w:after="300" w:afterLines="5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/>
        </w:rPr>
        <w:t>2024年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  <w:lang w:eastAsia="zh-CN"/>
        </w:rPr>
        <w:t>广东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</w:rPr>
        <w:t>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/>
        </w:rPr>
        <w:t>农业机械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</w:rPr>
        <w:t>专项鉴定大纲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  <w:lang w:eastAsia="zh-CN"/>
        </w:rPr>
        <w:t>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/>
        </w:rPr>
        <w:t>订建议说明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专项鉴定大纲名称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产品行业简介及与现有大纲关系</w:t>
      </w:r>
    </w:p>
    <w:p>
      <w:pPr>
        <w:pStyle w:val="2"/>
        <w:ind w:firstLine="0" w:firstLine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产品主要功能和结构特点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产品主要性能指标和技术规格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产品主销区域和产销量情况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推广应用目标及预期效果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联系人姓名、地址和联系电话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right="787" w:rightChars="25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建议单位名称（公章）</w:t>
      </w:r>
    </w:p>
    <w:p>
      <w:pPr>
        <w:numPr>
          <w:ilvl w:val="0"/>
          <w:numId w:val="0"/>
        </w:numPr>
        <w:ind w:right="1118" w:rightChars="355"/>
        <w:jc w:val="right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2024年XX月XX日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71" w:right="1531" w:bottom="1871" w:left="1531" w:header="851" w:footer="1417" w:gutter="0"/>
      <w:pgNumType w:fmt="decimal"/>
      <w:cols w:space="720" w:num="1"/>
      <w:rtlGutter w:val="0"/>
      <w:docGrid w:type="linesAndChars" w:linePitch="59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1E9E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2024-07-05T03:01:39Z</dcterms:created>
  <dc:creator>wuyin</dc:creator>
  <cp:lastModifiedBy>李ZD</cp:lastModifiedBy>
  <dcterms:modified xsi:type="dcterms:W3CDTF">2024-07-05T03:01:42Z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A352F6491A7C4C598CBE1C918C16FEC6_12</vt:lpwstr>
  </property>
</Properties>
</file>