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-499745</wp:posOffset>
                </wp:positionV>
                <wp:extent cx="790575" cy="409575"/>
                <wp:effectExtent l="0" t="0" r="1905" b="190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96010" y="688340"/>
                          <a:ext cx="7905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-39.35pt;height:32.25pt;width:62.25pt;z-index:251664384;mso-width-relative:page;mso-height-relative:page;" fillcolor="#FFFFFF [3201]" filled="t" stroked="f" coordsize="21600,21600" o:gfxdata="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1vDUNUAAAAK&#10;AQAADwAAAAAAAAABACAAAAAiAAAAZHJzL2Rvd25yZXYueG1sUEsBAhQAFAAAAAgAh07iQLRrI1RY&#10;AgAAmwQAAA4AAAAAAAAAAQAgAAAAJA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bookmarkStart w:id="2" w:name="_GoBack"/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-529590</wp:posOffset>
            </wp:positionH>
            <wp:positionV relativeFrom="paragraph">
              <wp:posOffset>-262255</wp:posOffset>
            </wp:positionV>
            <wp:extent cx="6579870" cy="8603615"/>
            <wp:effectExtent l="0" t="0" r="3810" b="6985"/>
            <wp:wrapNone/>
            <wp:docPr id="10" name="图片 10" descr="2024-05-09_10-08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024-05-09_10-08-06"/>
                    <pic:cNvPicPr>
                      <a:picLocks noChangeAspect="1"/>
                    </pic:cNvPicPr>
                  </pic:nvPicPr>
                  <pic:blipFill>
                    <a:blip r:embed="rId13">
                      <a:grayscl/>
                    </a:blip>
                    <a:srcRect t="2902"/>
                    <a:stretch>
                      <a:fillRect/>
                    </a:stretch>
                  </pic:blipFill>
                  <pic:spPr>
                    <a:xfrm>
                      <a:off x="0" y="0"/>
                      <a:ext cx="6579870" cy="860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br w:type="page"/>
      </w:r>
    </w:p>
    <w:p>
      <w:pP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-454025</wp:posOffset>
            </wp:positionV>
            <wp:extent cx="6098540" cy="8855710"/>
            <wp:effectExtent l="0" t="0" r="12700" b="13970"/>
            <wp:wrapNone/>
            <wp:docPr id="9" name="图片 9" descr="2024-05-09_10-08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024-05-09_10-08-24"/>
                    <pic:cNvPicPr>
                      <a:picLocks noChangeAspect="1"/>
                    </pic:cNvPicPr>
                  </pic:nvPicPr>
                  <pic:blipFill>
                    <a:blip r:embed="rId14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8540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1871" w:right="1531" w:bottom="1871" w:left="1531" w:header="851" w:footer="1417" w:gutter="0"/>
          <w:pgNumType w:fmt="decimal" w:start="2"/>
          <w:cols w:space="0" w:num="1"/>
          <w:titlePg/>
          <w:rtlGutter w:val="0"/>
          <w:docGrid w:type="lines" w:linePitch="595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br w:type="page"/>
      </w:r>
    </w:p>
    <w:p>
      <w:pPr>
        <w:pStyle w:val="2"/>
        <w:rPr>
          <w:rFonts w:hint="eastAsia"/>
          <w:lang w:val="en-US" w:eastAsia="zh-CN"/>
        </w:rPr>
      </w:pPr>
      <w:bookmarkStart w:id="0" w:name="文号的完整"/>
      <w:bookmarkEnd w:id="0"/>
      <w:bookmarkStart w:id="1" w:name="Content"/>
      <w:bookmarkEnd w:id="1"/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-856615</wp:posOffset>
                </wp:positionH>
                <wp:positionV relativeFrom="paragraph">
                  <wp:posOffset>-322580</wp:posOffset>
                </wp:positionV>
                <wp:extent cx="388620" cy="76771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— 6 —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7.45pt;margin-top:-25.4pt;height:60.45pt;width:30.6pt;z-index:251667456;mso-width-relative:page;mso-height-relative:page;" filled="f" stroked="f" coordsize="21600,21600" o:gfxdata="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n7AfA3AAAAAsBAAAPAAAAAAAAAAEAIAAAACIAAABkcnMvZG93bnJldi54bWxQSwECFAAU&#10;AAAACACHTuJA93wfxbQBAABdAwAADgAAAAAAAAABACAAAAArAQAAZHJzL2Uyb0RvYy54bWxQSwUG&#10;AAAAAAYABgBZAQAAUQUAAAAA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440" w:lineRule="exact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— 6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-186055</wp:posOffset>
            </wp:positionV>
            <wp:extent cx="9460865" cy="5761355"/>
            <wp:effectExtent l="0" t="0" r="3175" b="14605"/>
            <wp:wrapNone/>
            <wp:docPr id="8" name="图片 8" descr="2024-05-09_10-08-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024-05-09_10-08-44"/>
                    <pic:cNvPicPr>
                      <a:picLocks noChangeAspect="1"/>
                    </pic:cNvPicPr>
                  </pic:nvPicPr>
                  <pic:blipFill>
                    <a:blip r:embed="rId15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0865" cy="5761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sectPr>
          <w:footerReference r:id="rId6" w:type="first"/>
          <w:footerReference r:id="rId5" w:type="default"/>
          <w:pgSz w:w="16838" w:h="11906" w:orient="landscape"/>
          <w:pgMar w:top="1531" w:right="1871" w:bottom="1531" w:left="1871" w:header="851" w:footer="1417" w:gutter="0"/>
          <w:pgNumType w:fmt="decimal"/>
          <w:cols w:space="0" w:num="1"/>
          <w:titlePg/>
          <w:rtlGutter w:val="0"/>
          <w:docGrid w:type="lines" w:linePitch="631" w:charSpace="0"/>
        </w:sectPr>
      </w:pPr>
    </w:p>
    <w:p>
      <w:pP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-336550</wp:posOffset>
            </wp:positionV>
            <wp:extent cx="6321425" cy="8714740"/>
            <wp:effectExtent l="0" t="0" r="3175" b="2540"/>
            <wp:wrapNone/>
            <wp:docPr id="6" name="图片 6" descr="2024-05-09_10-10-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024-05-09_10-10-2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21425" cy="871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br w:type="page"/>
      </w:r>
    </w:p>
    <w:p>
      <w:pP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-327660</wp:posOffset>
            </wp:positionV>
            <wp:extent cx="6429375" cy="8310880"/>
            <wp:effectExtent l="0" t="0" r="1905" b="10160"/>
            <wp:wrapNone/>
            <wp:docPr id="7" name="图片 7" descr="2024-05-09_10-09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024-05-09_10-09-18"/>
                    <pic:cNvPicPr>
                      <a:picLocks noChangeAspect="1"/>
                    </pic:cNvPicPr>
                  </pic:nvPicPr>
                  <pic:blipFill>
                    <a:blip r:embed="rId17">
                      <a:grayscl/>
                    </a:blip>
                    <a:srcRect b="3962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831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br w:type="page"/>
      </w:r>
    </w:p>
    <w:p>
      <w:pPr>
        <w:pStyle w:val="2"/>
        <w:rPr>
          <w:rFonts w:hint="default"/>
          <w:lang w:val="en-US" w:eastAsia="zh-CN"/>
        </w:rPr>
        <w:sectPr>
          <w:footerReference r:id="rId8" w:type="first"/>
          <w:footerReference r:id="rId7" w:type="default"/>
          <w:pgSz w:w="11905" w:h="16838"/>
          <w:pgMar w:top="1871" w:right="1531" w:bottom="1871" w:left="1531" w:header="851" w:footer="1417" w:gutter="0"/>
          <w:pgNumType w:fmt="decimal"/>
          <w:cols w:space="0" w:num="1"/>
          <w:titlePg/>
          <w:rtlGutter w:val="0"/>
          <w:docGrid w:type="lines" w:linePitch="631" w:charSpace="0"/>
        </w:sect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2023年第四季度农业保险保费省级财政补贴资金拨付表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846"/>
        <w:gridCol w:w="1486"/>
        <w:gridCol w:w="1486"/>
        <w:gridCol w:w="1381"/>
        <w:gridCol w:w="1381"/>
        <w:gridCol w:w="1381"/>
        <w:gridCol w:w="1381"/>
        <w:gridCol w:w="1381"/>
        <w:gridCol w:w="10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地级市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金额（万元）</w:t>
            </w:r>
          </w:p>
        </w:tc>
        <w:tc>
          <w:tcPr>
            <w:tcW w:w="0" w:type="auto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其中：（万元）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人保财险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太保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中华联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国寿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阳光农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汕头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308.893989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127.232557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87.520532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94.140900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韶关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1267.315200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1152.563100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114.752100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1383.910200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1275.805960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32.085600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19.378640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51.640000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5.000000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惠州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3403.670610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2874.591431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196.975219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98.212760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226.000000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3.296000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4.595200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汕尾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831.222452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456.079504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72.623444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58.862454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243.657050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江门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3950.837880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2992.672585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599.390895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358.774400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阳江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452.784770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376.648770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65.856000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10.280000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湛江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5289.527356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1490.757114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284.956608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1302.997224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195.622060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2015.194350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茂名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1727.749836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485.534852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132.558800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303.911184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139.623000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657.260000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8.862000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肇庆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3034.544331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611.489512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76.518490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837.610871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1477.765958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31.159500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清远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1621.178858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465.574524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263.324540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564.921564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327.358230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潮州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1570.501122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896.422574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661.182225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12.896323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揭阳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657.485847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314.737414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98.894340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233.270973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10.583120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-923925</wp:posOffset>
                      </wp:positionH>
                      <wp:positionV relativeFrom="paragraph">
                        <wp:posOffset>83820</wp:posOffset>
                      </wp:positionV>
                      <wp:extent cx="403860" cy="758190"/>
                      <wp:effectExtent l="0" t="0" r="0" b="0"/>
                      <wp:wrapNone/>
                      <wp:docPr id="22" name="文本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860" cy="758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40" w:lineRule="exact"/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28"/>
                                    </w:rPr>
                                    <w:t xml:space="preserve">— 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9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28"/>
                                    </w:rPr>
                                    <w:t xml:space="preserve"> —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72.75pt;margin-top:6.6pt;height:59.7pt;width:31.8pt;z-index:251668480;mso-width-relative:page;mso-height-relative:page;" filled="f" stroked="f" coordsize="21600,21600" o:gfxdata="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ZfMHfbAAAACwEAAA8AAAAAAAAAAQAgAAAAIgAAAGRycy9kb3ducmV2LnhtbFBLAQIU&#10;ABQAAAAIAIdO4kCBYnZBtwEAAF0DAAAOAAAAAAAAAAEAIAAAACo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440" w:lineRule="exact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云浮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1837.695891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1436.298663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117.108942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284.288286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27337.318342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14956.408560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2002.084208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3905.726588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1573.553348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2480.960188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2413.990250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4.595200 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-612775</wp:posOffset>
                </wp:positionH>
                <wp:positionV relativeFrom="paragraph">
                  <wp:posOffset>-139065</wp:posOffset>
                </wp:positionV>
                <wp:extent cx="403860" cy="93853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938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25pt;margin-top:-10.95pt;height:73.9pt;width:31.8pt;z-index:251671552;mso-width-relative:page;mso-height-relative:page;" filled="f" stroked="f" coordsize="21600,21600" o:gfxdata="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O7A2h3bAAAACwEAAA8AAAAAAAAAAQAgAAAAIgAAAGRycy9kb3ducmV2LnhtbFBLAQIU&#10;ABQAAAAIAIdO4kB3fm9ytwEAAF0DAAAOAAAAAAAAAAEAIAAAACoBAABkcnMvZTJvRG9jLnhtbFBL&#10;BQYAAAAABgAGAFkBAABTBQAAAAA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440" w:lineRule="exact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 xml:space="preserve">—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 xml:space="preserve">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附件3  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rPr>
          <w:rFonts w:hint="eastAsia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省级结算资金账款核销情况表</w:t>
      </w:r>
    </w:p>
    <w:tbl>
      <w:tblPr>
        <w:tblStyle w:val="6"/>
        <w:tblW w:w="50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486"/>
        <w:gridCol w:w="492"/>
        <w:gridCol w:w="531"/>
        <w:gridCol w:w="492"/>
        <w:gridCol w:w="758"/>
        <w:gridCol w:w="497"/>
        <w:gridCol w:w="497"/>
        <w:gridCol w:w="497"/>
        <w:gridCol w:w="497"/>
        <w:gridCol w:w="497"/>
        <w:gridCol w:w="497"/>
        <w:gridCol w:w="497"/>
        <w:gridCol w:w="554"/>
        <w:gridCol w:w="497"/>
        <w:gridCol w:w="777"/>
        <w:gridCol w:w="497"/>
        <w:gridCol w:w="497"/>
        <w:gridCol w:w="497"/>
        <w:gridCol w:w="497"/>
        <w:gridCol w:w="497"/>
        <w:gridCol w:w="497"/>
        <w:gridCol w:w="497"/>
        <w:gridCol w:w="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资金类别</w:t>
            </w:r>
          </w:p>
        </w:tc>
        <w:tc>
          <w:tcPr>
            <w:tcW w:w="54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省级结算资金名称</w:t>
            </w:r>
          </w:p>
        </w:tc>
        <w:tc>
          <w:tcPr>
            <w:tcW w:w="18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地市</w:t>
            </w:r>
          </w:p>
        </w:tc>
        <w:tc>
          <w:tcPr>
            <w:tcW w:w="19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拨付总金额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(万元)</w:t>
            </w:r>
          </w:p>
        </w:tc>
        <w:tc>
          <w:tcPr>
            <w:tcW w:w="1945" w:type="pct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账款核销金额(万元)</w:t>
            </w:r>
          </w:p>
        </w:tc>
        <w:tc>
          <w:tcPr>
            <w:tcW w:w="1960" w:type="pct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剩余尚未核销资金(万元)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小计</w:t>
            </w:r>
          </w:p>
        </w:tc>
        <w:tc>
          <w:tcPr>
            <w:tcW w:w="2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其中：人保</w:t>
            </w: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太平洋</w:t>
            </w: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中华联</w:t>
            </w: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阳光农</w:t>
            </w: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国寿财</w:t>
            </w: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平安</w:t>
            </w: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太平</w:t>
            </w: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大地</w:t>
            </w:r>
          </w:p>
        </w:tc>
        <w:tc>
          <w:tcPr>
            <w:tcW w:w="2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阳光财</w:t>
            </w: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小计</w:t>
            </w:r>
          </w:p>
        </w:tc>
        <w:tc>
          <w:tcPr>
            <w:tcW w:w="2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其中：人保</w:t>
            </w: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太平洋</w:t>
            </w: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中华联</w:t>
            </w: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阳光农</w:t>
            </w: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国寿财</w:t>
            </w: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平安</w:t>
            </w: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太平</w:t>
            </w: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大地</w:t>
            </w:r>
          </w:p>
        </w:tc>
        <w:tc>
          <w:tcPr>
            <w:tcW w:w="2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阳光财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中央资金</w:t>
            </w: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2023年第二笔中央财政农业保险保费补贴资金</w:t>
            </w:r>
          </w:p>
        </w:tc>
        <w:tc>
          <w:tcPr>
            <w:tcW w:w="1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省级资金</w:t>
            </w: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2023年第二笔省级财政农业保险保费补贴资金</w:t>
            </w:r>
          </w:p>
        </w:tc>
        <w:tc>
          <w:tcPr>
            <w:tcW w:w="1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2023年省级奖补资金</w:t>
            </w:r>
          </w:p>
        </w:tc>
        <w:tc>
          <w:tcPr>
            <w:tcW w:w="1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2022年及以前年度省级补贴资金</w:t>
            </w:r>
          </w:p>
        </w:tc>
        <w:tc>
          <w:tcPr>
            <w:tcW w:w="1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2023年第四季度农业保险保费省级补贴</w:t>
            </w:r>
          </w:p>
        </w:tc>
        <w:tc>
          <w:tcPr>
            <w:tcW w:w="1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小计</w:t>
            </w:r>
          </w:p>
        </w:tc>
        <w:tc>
          <w:tcPr>
            <w:tcW w:w="1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rPr>
          <w:rFonts w:hint="eastAsia"/>
          <w:lang w:val="en-US" w:eastAsia="zh-CN"/>
        </w:rPr>
        <w:sectPr>
          <w:footerReference r:id="rId9" w:type="first"/>
          <w:pgSz w:w="16838" w:h="11905" w:orient="landscape"/>
          <w:pgMar w:top="1531" w:right="1871" w:bottom="1531" w:left="1871" w:header="851" w:footer="1417" w:gutter="0"/>
          <w:pgNumType w:fmt="decimal"/>
          <w:cols w:space="0" w:num="1"/>
          <w:titlePg/>
          <w:rtlGutter w:val="0"/>
          <w:docGrid w:type="lines" w:linePitch="631" w:charSpace="0"/>
        </w:sect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/>
        </w:rPr>
        <w:t>2023年第四季度农业保险保费省级财政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/>
        </w:rPr>
        <w:t>补贴资金绩效表</w:t>
      </w:r>
    </w:p>
    <w:p>
      <w:pPr>
        <w:pStyle w:val="2"/>
        <w:adjustRightInd w:val="0"/>
        <w:snapToGrid w:val="0"/>
        <w:spacing w:line="500" w:lineRule="exact"/>
        <w:rPr>
          <w:rFonts w:hint="default" w:ascii="Calibri" w:hAnsi="Calibri" w:eastAsia="宋体" w:cs="Calibri"/>
          <w:snapToGrid/>
          <w:kern w:val="2"/>
          <w:sz w:val="32"/>
          <w:szCs w:val="20"/>
          <w:lang w:val="en-US" w:eastAsia="zh-CN"/>
        </w:rPr>
      </w:pPr>
    </w:p>
    <w:tbl>
      <w:tblPr>
        <w:tblStyle w:val="5"/>
        <w:tblW w:w="9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434"/>
        <w:gridCol w:w="1592"/>
        <w:gridCol w:w="3183"/>
        <w:gridCol w:w="18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转移支付（项目）名称</w:t>
            </w:r>
          </w:p>
        </w:tc>
        <w:tc>
          <w:tcPr>
            <w:tcW w:w="5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2023年第四季度农业保险保费省级财政补贴资金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主管部门</w:t>
            </w:r>
          </w:p>
        </w:tc>
        <w:tc>
          <w:tcPr>
            <w:tcW w:w="5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省财政厅、农业农村厅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金额（万元）</w:t>
            </w:r>
          </w:p>
        </w:tc>
        <w:tc>
          <w:tcPr>
            <w:tcW w:w="5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27337.318342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总体目标</w:t>
            </w:r>
          </w:p>
        </w:tc>
        <w:tc>
          <w:tcPr>
            <w:tcW w:w="8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目标1：引导和支持农户参加农业保险；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目标2：中央财政主要保障关系国计民生和粮食安全的大宗农产品，重点支持农业生产环节；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目标3：不断扩大农业保险覆盖面和风险保障水平，逐步建立市场化的农业生产风险防范化解机制；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目标4：</w:t>
            </w:r>
            <w:r>
              <w:rPr>
                <w:rStyle w:val="8"/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稳定农业生产，保障农民收入。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绩效指标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一级指标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二级指标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三级指标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产出指标</w:t>
            </w:r>
          </w:p>
        </w:tc>
        <w:tc>
          <w:tcPr>
            <w:tcW w:w="15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数量指标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三大粮食作物投保面积覆盖面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育肥猪保险覆盖率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≥40%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质量指标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绝对免赔额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风险保障水平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高于上一年度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效益指标</w:t>
            </w:r>
          </w:p>
        </w:tc>
        <w:tc>
          <w:tcPr>
            <w:tcW w:w="1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经济效益指标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风险保障总额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高于上一年度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农业保险综合费用率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≤20%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社会效益指标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经办机构县级分支机构覆盖率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满意度指标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服务对象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承保理赔公示率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满意度指标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参保农户满意度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≥80%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0" w:lineRule="exact"/>
        <w:rPr>
          <w:rFonts w:hint="eastAsia" w:eastAsia="宋体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0" w:lineRule="exact"/>
        <w:rPr>
          <w:rFonts w:hint="eastAsia" w:eastAsia="宋体"/>
          <w:lang w:val="en-US" w:eastAsia="zh-CN"/>
        </w:rPr>
        <w:sectPr>
          <w:footerReference r:id="rId11" w:type="first"/>
          <w:footerReference r:id="rId10" w:type="default"/>
          <w:pgSz w:w="11905" w:h="16838"/>
          <w:pgMar w:top="1871" w:right="1531" w:bottom="1871" w:left="153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1"/>
          <w:cols w:space="0" w:num="1"/>
          <w:titlePg/>
          <w:rtlGutter w:val="0"/>
          <w:docGrid w:type="lines" w:linePitch="631" w:charSpace="0"/>
        </w:sect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附件5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/>
        </w:rPr>
        <w:t>第四季度农业保险保费省级财政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/>
        </w:rPr>
        <w:t>补贴资金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/>
        </w:rPr>
        <w:t>任务清单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0" w:firstLineChars="0"/>
        <w:jc w:val="right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  <w:t>单位：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  <w:t>元</w:t>
      </w:r>
    </w:p>
    <w:tbl>
      <w:tblPr>
        <w:tblStyle w:val="5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1144"/>
        <w:gridCol w:w="874"/>
        <w:gridCol w:w="4705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tblHeader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项目承担单位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内容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绩效目标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拨付金额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27337.318342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7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中国人民财产保险股份有限公司广东省分公司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省级财政农业保险保费补贴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14956.408560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7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中国太平洋财产保险股份有限公司广东分公司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省级财政农业保险保费补贴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2002.084208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2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中华联合财产保险股份有限公司广东分公司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省级财政农业保险保费补贴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3905.726588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2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阳光农业相互保险公司广东分公司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省级财政农业保险保费补贴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2413.990250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7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中国人寿财产保险股份有限公司广东省分公司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省级财政农业保险保费补贴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2480.960188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7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中国平安财产保险股份有限公司广东分公司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省级财政农业保险保费补贴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1573.553348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7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中国大地财产保险股份有限公司广东分公司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省级财政农业保险保费补贴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4.595200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aJO4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7aJO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yswE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ysw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1F4B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0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5.png"/><Relationship Id="rId16" Type="http://schemas.openxmlformats.org/officeDocument/2006/relationships/image" Target="media/image4.png"/><Relationship Id="rId15" Type="http://schemas.openxmlformats.org/officeDocument/2006/relationships/image" Target="media/image3.png"/><Relationship Id="rId14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2024-05-10T08:33:29Z</dcterms:created>
  <dc:creator>wuyin</dc:creator>
  <cp:lastModifiedBy>李ZD</cp:lastModifiedBy>
  <dcterms:modified xsi:type="dcterms:W3CDTF">2024-05-10T08:34:13Z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0FC6ED1FC2AE492C8E68F478A06C53E7_12</vt:lpwstr>
  </property>
</Properties>
</file>