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  <w:t>2023年水产绿色健康养殖技术推广</w:t>
      </w:r>
    </w:p>
    <w:p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  <w:t>“五大行动”骨干基地拟认定名单</w:t>
      </w:r>
    </w:p>
    <w:tbl>
      <w:tblPr>
        <w:tblStyle w:val="2"/>
        <w:tblpPr w:leftFromText="180" w:rightFromText="180" w:vertAnchor="text" w:horzAnchor="page" w:tblpX="1789" w:tblpY="70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284"/>
        <w:gridCol w:w="6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广州市中心沟水产养殖发展有限公司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广州市友诚养殖有限公司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广东德权渔业发展有限公司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广州市南沙区益农渔资专业合作社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广州顺源农业发展有限公司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广州盛世瑭丰渔业有限公司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广州市华轩水产有限公司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广州市一帆水产科技有限公司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广东五龙岗水产科技发展有限公司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广州市德力渔业有限公司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广州市诚一水产养殖有限公司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广州市诚一种业科技有限公司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广东罗非鱼良种场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广州市建波鱼苗场有限公司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广州铭华水产养殖技术有限公司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广州市花都区洋源水产养殖场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广州市花都区狮岭润源水产良种场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广州市白云区水天骄锦鲤养殖专业合作社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广东大疆渔水产养殖有限公司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珠海长丰水产种苗科技有限公司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珠海强竞农业有限公司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广东大麟洋生物有限公司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珠海市龙胜良种鱼苗培育有限公司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珠海市香柏生态农业科技有限公司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广东百容水产良种集团有限公司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佛山市三水区合洋水产有限公司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生生农业集团股份有限公司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广东梁氏水产种业有限公司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韶关市丰兆业渔业发展有限公司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广东省乐众农业科技发展有限公司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龙川县田心镇华滢农场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梅州市清达实业有限公司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梅州壹号鱼农业有限公司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惠州市渔业研究推广中心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惠州市财兴实业有限公司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广东省农业技术推广中心（海洋渔业试验基地）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博罗县吴波畜牧水产有限公司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广东省鳇鲸海洋生物科技有限公司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一方海（广东）海洋牧场有限公司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陆丰市茂兴种养有限公司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汕尾市海景洲海洋生物科技有限公司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广东通大农业科技有限公司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海丰县泽康水产养殖有限公司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广东国泰水产科技有限责任公司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汕尾市好种养殖有限公司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东莞松湖水产品养殖有限公司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中山市汇诚农业发展有限公司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中山市优渔渔业科技有限公司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广东渔花子渔业发展有限公司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广东丰泫农业科技有限公司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江门市动物疫病预防控制中心（江门渔业技术推广站）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广东联一水产科技发展有限公司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广东月光宝盒农业科技有限公司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阳江市国荣水产科技有限公司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阳西县恒生水产养殖专业合作社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蓝淼科技（阳江）有限公司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阳江永兴水产养殖有限公司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广东南湾水产有限公司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阳西县康顺虾苗场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阳春市绿润养殖场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阳江市泰益农业科技发展有限公司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阳西县顺业海洋科技有限公司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阳春市天顺农业有限公司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阳江市渔乡子水产科技实业有限公司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广东景宏农业发展有限公司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阳西县金源海洋生物科研有限公司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阳西县梁氏水产养殖有限公司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阳西县源兴水产养殖专业合作社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广东贞山鳄鱼养殖有限公司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渔都会（肇庆）水产种业科技有限公司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肇庆市德邦坚农业有限公司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四会市广骏水产养殖专业合作社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清远市清新区创新原农业发展有限公司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清远市泓海渔业科技发展有限公司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清远市绿之源渔业科技有限公司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清远市清新区文坚农业发展有限公司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清远市清新区宇顺农牧渔业科技服务有限公司</w:t>
            </w:r>
          </w:p>
        </w:tc>
      </w:tr>
    </w:tbl>
    <w:p>
      <w:pPr>
        <w:spacing w:line="560" w:lineRule="exact"/>
        <w:rPr>
          <w:rFonts w:hint="eastAsia" w:ascii="仿宋" w:hAnsi="仿宋" w:eastAsia="宋体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F2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2023-11-28T01:02:54Z</dcterms:created>
  <dc:creator>wuyin</dc:creator>
  <cp:lastModifiedBy>One</cp:lastModifiedBy>
  <dcterms:modified xsi:type="dcterms:W3CDTF">2023-11-28T01:03:00Z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E3A33C5E606647E9893AFB029E54BDCA_12</vt:lpwstr>
  </property>
</Properties>
</file>