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240" w:lineRule="auto"/>
        <w:ind w:left="0" w:leftChars="0" w:firstLine="0" w:firstLineChars="0"/>
        <w:jc w:val="left"/>
        <w:textAlignment w:val="auto"/>
        <w:rPr>
          <w:rFonts w:hint="default" w:eastAsia="宋体"/>
          <w:lang w:val="en-US" w:eastAsia="zh-CN"/>
        </w:rPr>
      </w:pPr>
      <w:r>
        <w:rPr>
          <w:rFonts w:hint="eastAsia" w:cs="Times New Roman"/>
          <w:b w:val="0"/>
          <w:bCs w:val="0"/>
          <w:i w:val="0"/>
          <w:caps w:val="0"/>
          <w:snapToGrid/>
          <w:spacing w:val="0"/>
          <w:kern w:val="2"/>
          <w:sz w:val="32"/>
          <w:szCs w:val="20"/>
          <w:lang w:val="en-US" w:eastAsia="zh-CN"/>
        </w:rPr>
        <w:t xml:space="preserve">附件2     </w:t>
      </w:r>
      <w:r>
        <w:rPr>
          <w:rFonts w:hint="default" w:ascii="Times New Roman" w:hAnsi="Times New Roman" w:eastAsia="宋体" w:cs="Times New Roman"/>
          <w:b w:val="0"/>
          <w:bCs w:val="0"/>
          <w:i w:val="0"/>
          <w:caps w:val="0"/>
          <w:snapToGrid/>
          <w:color w:val="auto"/>
          <w:spacing w:val="0"/>
          <w:kern w:val="2"/>
          <w:sz w:val="32"/>
          <w:szCs w:val="20"/>
          <w:highlight w:val="none"/>
          <w:lang w:val="en-US" w:eastAsia="zh-CN"/>
        </w:rPr>
        <w:t xml:space="preserve">     </w:t>
      </w:r>
      <w:r>
        <w:rPr>
          <w:rFonts w:hint="default" w:ascii="Times New Roman" w:hAnsi="Times New Roman" w:eastAsia="宋体" w:cs="Times New Roman"/>
          <w:snapToGrid/>
          <w:kern w:val="2"/>
          <w:sz w:val="32"/>
          <w:szCs w:val="20"/>
          <w:highlight w:val="none"/>
          <w:lang w:val="en-US" w:eastAsia="zh-CN" w:bidi="ar-SA"/>
        </w:rPr>
        <w:t xml:space="preserve">   </w:t>
      </w:r>
      <w:r>
        <w:rPr>
          <w:rFonts w:hint="default" w:ascii="Times New Roman" w:hAnsi="Times New Roman" w:eastAsia="宋体" w:cs="Times New Roman"/>
          <w:b w:val="0"/>
          <w:bCs w:val="0"/>
          <w:i w:val="0"/>
          <w:caps w:val="0"/>
          <w:snapToGrid/>
          <w:color w:val="auto"/>
          <w:spacing w:val="0"/>
          <w:kern w:val="2"/>
          <w:sz w:val="32"/>
          <w:szCs w:val="20"/>
          <w:highlight w:val="none"/>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lang w:eastAsia="zh-CN"/>
        </w:rPr>
      </w:pPr>
    </w:p>
    <w:p>
      <w:pPr>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广东省第三次全国土壤普查表层土壤外业调查采样培训合格学员名单及证书编号</w:t>
      </w:r>
    </w:p>
    <w:p>
      <w:pPr>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lang w:val="en-US" w:eastAsia="zh-CN"/>
        </w:rPr>
        <w:t>第四批</w:t>
      </w:r>
      <w:r>
        <w:rPr>
          <w:rFonts w:hint="eastAsia" w:ascii="方正小标宋简体" w:hAnsi="方正小标宋简体" w:eastAsia="方正小标宋简体" w:cs="方正小标宋简体"/>
          <w:kern w:val="0"/>
          <w:sz w:val="44"/>
          <w:szCs w:val="44"/>
          <w:lang w:eastAsia="zh-CN"/>
        </w:rPr>
        <w:t>）</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0"/>
        <w:gridCol w:w="1084"/>
        <w:gridCol w:w="3816"/>
        <w:gridCol w:w="3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blHeader/>
        </w:trPr>
        <w:tc>
          <w:tcPr>
            <w:tcW w:w="830" w:type="dxa"/>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rPr>
              <w:t>序号</w:t>
            </w:r>
          </w:p>
        </w:tc>
        <w:tc>
          <w:tcPr>
            <w:tcW w:w="1084" w:type="dxa"/>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rPr>
              <w:t>姓名</w:t>
            </w:r>
          </w:p>
        </w:tc>
        <w:tc>
          <w:tcPr>
            <w:tcW w:w="3816" w:type="dxa"/>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rPr>
              <w:t>单位</w:t>
            </w:r>
          </w:p>
        </w:tc>
        <w:tc>
          <w:tcPr>
            <w:tcW w:w="3349" w:type="dxa"/>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邢圣旺</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北京世纪国源科技股份有限公司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陈佳明</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潮州市农业科学技术研究中心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翟子翔</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潮州市农业科学技术研究中心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张锡雄</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潮州市农业科学技术研究中心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许鹏彬</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潮州市农业科学技术研究中心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李得铭</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潮州市农业科学技术研究中心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丁泽川</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潮州市农业科学技术研究中心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梁达智</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潮州市农业科学技术研究中心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梁银浩</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潮州市农业科学技术研究中心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林立红</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潮州市农业科学技术研究中心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曾两顺</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潮州市农业科学技术研究中心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苏燕钿</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潮州市农业科学技术研究中心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陈峪霭</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佛山市铁人环保科技有限公司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陆荣奇</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佛山市铁人环保科技有限公司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李升榆</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佛山市铁人环保科技有限公司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吴军</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佛山市铁人环保科技有限公司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梁津铭</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佛山市铁人环保科技有限公司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彭强礼</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佛山市铁人环保科技有限公司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梁帼嵘</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佛山市铁人环保科技有限公司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王宝隆</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佛山市铁人环保科技有限公司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蔡广宇</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佛山市铁人环保科技有限公司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刘源源</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佛山市铁人环保科技有限公司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李爱兰</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佛山市铁人环保科技有限公司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谢明良</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佛山市铁人环保科技有限公司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梁俊杰</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广东承天检测技术有限公司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吴伟卓</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广东承天检测技术有限公司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韦华忠</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广东承天检测技术有限公司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黎昌亨</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广东地球土壤研究院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沈孝隆</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广东地球土壤研究院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冯列</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广东高绘科技有限公司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艾传宝</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广东广量测绘信息技术有限公司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梁文苑</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黄家锐</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蔡康超</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张国彪</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杨贵琼</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李尚昆</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林建</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徐继填</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阮见博</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林汝颜</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黄胜灿</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李佩臻</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梁胜尧</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李晴</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陈明礼</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钟晓岚</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吴亮亮</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吴美青</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王羿驰</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陈东川</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欧栊才</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陈振兴</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梁俊杰</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邓建聪</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广东海洋大学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黎先珊</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广东华盈环境保护监测有限公司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卢雪瑛</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广东华盈环境保护监测有限公司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赵伟强</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广东华盈环境保护监测有限公司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邝晓娟</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广东华盈环境保护监测有限公司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邝韵琦</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广东华盈环境保护监测有限公司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林跃权</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广东华盈环境保护监测有限公司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杨熠光</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广东华盈环境保护监测有限公司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张丁良</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广东华盈环境保护监测有限公司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高泽宇</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广东环美机电检测技术有限公司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温国航</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广东环美机电检测技术有限公司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叶翰飞</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广东环美机电检测技术有限公司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李昊屿</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广东环美机电检测技术有限公司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林盛阳</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广东绘宇智能勘测科技有限公司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宾梓然</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广东绘宇智能勘测科技有限公司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梁文杰</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广东绘宇智能勘测科技有限公司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卢秋伟</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广东建研环境监测股份有限公司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曾峻鹏</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广东建研环境监测股份有限公司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李兴敏</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广东建研环境监测股份有限公司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李顺泉</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广东建研环境监测股份有限公司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凌梓竣</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广东建研环境监测股份有限公司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廖道吟</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广东建研环境监测股份有限公司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缪展深</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广东建研环境监测股份有限公司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王深键</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广东建研环境监测股份有限公司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曾宇晨</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广东建研环境监测股份有限公司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80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黄展聪</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广东巨家信息科技有限公司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81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刘荣焯</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广东农环检验检测有限公司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82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蔡秋保</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广东农业科学院农业资源与环境研究所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83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潘广大</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广东普蓝地理信息服务有限公司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84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卜青营</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广东普蓝地理信息服务有限公司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85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向乾升</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广东省地球物理探矿大队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86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李志</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广东省地球物理探矿大队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87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张宇</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广东省地球物理探矿大队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88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曾庆强</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广东省地球物理探矿大队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89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叶斌</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广东省地质测绘院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90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蔡济健</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rPr>
              <w:t>广东省地质测绘</w:t>
            </w:r>
            <w:r>
              <w:rPr>
                <w:rFonts w:hint="eastAsia" w:eastAsia="仿宋_GB2312" w:cs="Times New Roman"/>
                <w:i w:val="0"/>
                <w:iCs w:val="0"/>
                <w:color w:val="auto"/>
                <w:kern w:val="0"/>
                <w:sz w:val="24"/>
                <w:szCs w:val="24"/>
                <w:u w:val="none"/>
                <w:lang w:val="en-US" w:eastAsia="zh-CN"/>
              </w:rPr>
              <w:t>研究</w:t>
            </w:r>
            <w:r>
              <w:rPr>
                <w:rFonts w:hint="default" w:ascii="Times New Roman" w:hAnsi="Times New Roman" w:eastAsia="仿宋_GB2312" w:cs="Times New Roman"/>
                <w:i w:val="0"/>
                <w:iCs w:val="0"/>
                <w:color w:val="auto"/>
                <w:kern w:val="0"/>
                <w:sz w:val="24"/>
                <w:szCs w:val="24"/>
                <w:u w:val="none"/>
                <w:lang w:val="en-US" w:eastAsia="zh-CN"/>
              </w:rPr>
              <w:t>院</w:t>
            </w:r>
            <w:r>
              <w:rPr>
                <w:rFonts w:hint="eastAsia" w:eastAsia="仿宋_GB2312" w:cs="Times New Roman"/>
                <w:i w:val="0"/>
                <w:iCs w:val="0"/>
                <w:color w:val="auto"/>
                <w:kern w:val="0"/>
                <w:sz w:val="24"/>
                <w:szCs w:val="24"/>
                <w:u w:val="none"/>
                <w:lang w:val="en-US" w:eastAsia="zh-CN"/>
              </w:rPr>
              <w:t>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91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贺海栗</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广东省地质测绘院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92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邹玲</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广东省地质测绘</w:t>
            </w:r>
            <w:r>
              <w:rPr>
                <w:rFonts w:hint="eastAsia" w:eastAsia="仿宋_GB2312" w:cs="Times New Roman"/>
                <w:i w:val="0"/>
                <w:iCs w:val="0"/>
                <w:color w:val="auto"/>
                <w:kern w:val="0"/>
                <w:sz w:val="24"/>
                <w:szCs w:val="24"/>
                <w:u w:val="none"/>
                <w:lang w:val="en-US" w:eastAsia="zh-CN"/>
              </w:rPr>
              <w:t>研究</w:t>
            </w:r>
            <w:r>
              <w:rPr>
                <w:rFonts w:hint="default" w:ascii="Times New Roman" w:hAnsi="Times New Roman" w:eastAsia="仿宋_GB2312" w:cs="Times New Roman"/>
                <w:i w:val="0"/>
                <w:iCs w:val="0"/>
                <w:color w:val="auto"/>
                <w:kern w:val="0"/>
                <w:sz w:val="24"/>
                <w:szCs w:val="24"/>
                <w:u w:val="none"/>
                <w:lang w:val="en-US" w:eastAsia="zh-CN"/>
              </w:rPr>
              <w:t>院</w:t>
            </w:r>
            <w:r>
              <w:rPr>
                <w:rFonts w:hint="eastAsia" w:eastAsia="仿宋_GB2312" w:cs="Times New Roman"/>
                <w:i w:val="0"/>
                <w:iCs w:val="0"/>
                <w:color w:val="auto"/>
                <w:kern w:val="0"/>
                <w:sz w:val="24"/>
                <w:szCs w:val="24"/>
                <w:u w:val="none"/>
                <w:lang w:val="en-US" w:eastAsia="zh-CN"/>
              </w:rPr>
              <w:t>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93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许兴帮</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广东省地质测绘</w:t>
            </w:r>
            <w:r>
              <w:rPr>
                <w:rFonts w:hint="eastAsia" w:eastAsia="仿宋_GB2312" w:cs="Times New Roman"/>
                <w:i w:val="0"/>
                <w:iCs w:val="0"/>
                <w:color w:val="auto"/>
                <w:kern w:val="0"/>
                <w:sz w:val="24"/>
                <w:szCs w:val="24"/>
                <w:u w:val="none"/>
                <w:lang w:val="en-US" w:eastAsia="zh-CN"/>
              </w:rPr>
              <w:t>研究</w:t>
            </w:r>
            <w:r>
              <w:rPr>
                <w:rFonts w:hint="default" w:ascii="Times New Roman" w:hAnsi="Times New Roman" w:eastAsia="仿宋_GB2312" w:cs="Times New Roman"/>
                <w:i w:val="0"/>
                <w:iCs w:val="0"/>
                <w:color w:val="auto"/>
                <w:kern w:val="0"/>
                <w:sz w:val="24"/>
                <w:szCs w:val="24"/>
                <w:u w:val="none"/>
                <w:lang w:val="en-US" w:eastAsia="zh-CN"/>
              </w:rPr>
              <w:t>院</w:t>
            </w:r>
            <w:r>
              <w:rPr>
                <w:rFonts w:hint="eastAsia" w:eastAsia="仿宋_GB2312" w:cs="Times New Roman"/>
                <w:i w:val="0"/>
                <w:iCs w:val="0"/>
                <w:color w:val="auto"/>
                <w:kern w:val="0"/>
                <w:sz w:val="24"/>
                <w:szCs w:val="24"/>
                <w:u w:val="none"/>
                <w:lang w:val="en-US" w:eastAsia="zh-CN"/>
              </w:rPr>
              <w:t>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94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吴宇龙</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广东省地质测绘</w:t>
            </w:r>
            <w:r>
              <w:rPr>
                <w:rFonts w:hint="eastAsia" w:eastAsia="仿宋_GB2312" w:cs="Times New Roman"/>
                <w:i w:val="0"/>
                <w:iCs w:val="0"/>
                <w:color w:val="auto"/>
                <w:kern w:val="0"/>
                <w:sz w:val="24"/>
                <w:szCs w:val="24"/>
                <w:u w:val="none"/>
                <w:lang w:val="en-US" w:eastAsia="zh-CN"/>
              </w:rPr>
              <w:t>研究</w:t>
            </w:r>
            <w:r>
              <w:rPr>
                <w:rFonts w:hint="default" w:ascii="Times New Roman" w:hAnsi="Times New Roman" w:eastAsia="仿宋_GB2312" w:cs="Times New Roman"/>
                <w:i w:val="0"/>
                <w:iCs w:val="0"/>
                <w:color w:val="auto"/>
                <w:kern w:val="0"/>
                <w:sz w:val="24"/>
                <w:szCs w:val="24"/>
                <w:u w:val="none"/>
                <w:lang w:val="en-US" w:eastAsia="zh-CN"/>
              </w:rPr>
              <w:t>院</w:t>
            </w:r>
            <w:r>
              <w:rPr>
                <w:rFonts w:hint="eastAsia" w:eastAsia="仿宋_GB2312" w:cs="Times New Roman"/>
                <w:i w:val="0"/>
                <w:iCs w:val="0"/>
                <w:color w:val="auto"/>
                <w:kern w:val="0"/>
                <w:sz w:val="24"/>
                <w:szCs w:val="24"/>
                <w:u w:val="none"/>
                <w:lang w:val="en-US" w:eastAsia="zh-CN"/>
              </w:rPr>
              <w:t>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95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程志洋</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广东省地质局第八地质大队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96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杨锋尊</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广东省地质局第八地质大队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97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李诚</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广东省地质局第八地质大队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98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张万林</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广东省地质局第九地质大队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99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谢龙</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广东省地质局第六地质大队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100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王岳</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广东省地质局第六地质大队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101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岑贞浩</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广东省地质局第六地质大队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102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蒙之飘</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广东省地质局第六地质大队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103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邓卓奋</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广东省地质局第六地质大队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104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张惠海</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广东省地质局第六地质大队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105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林家荣</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广东省地质局第六地质大队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106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陈超福</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广东省地质局第六地质大队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107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李平</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广东省地质局第七地质大队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108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刘汉杰</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广东省地质局第七地质大队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109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黄亦扬</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广东省地质局第七地质大队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110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陈龙</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广东省地质局第十地质大队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111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迟帅</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广东省地质局第十地质大队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112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颜鸿彬</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广东省核工业地质局二九三大队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113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高丽丽</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广东省核工业地质局二九三大队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114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柯信</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广东省核工业地质局二九一大队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115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邱际玮</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广东省核工业地质局二九一大队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116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苏宏亮</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广东省核工业地质局二九一大队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117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余俊峰</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广东省核工业地质局二九一大队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118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晏斌</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广东省核工业地质局二九一大队</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119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李培源</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广东省科学院广州地理研究所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120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王颖佳</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广东省科学院广州地理研究所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121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李庚群</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广东省科学院广州地理研究所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122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赖晓群</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广东省科学院广州地理研究所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123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张雷斯</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广东省科学院广州地理研究所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124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潘瑞康</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广东省科学院广州地理研究所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125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林晓钦</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126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陈俊华</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127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曾强</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128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黄斌</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129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周峰平</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130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陈燕娜</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131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程鹏飞</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132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王一泽</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133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何玉垒</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134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许思思</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135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张天彬</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136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叶凯</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137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郭赋涵</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138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董乐恒</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139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单志军</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140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赵楠</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141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李宗铸</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142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程宽</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广东省科学院生态环境与土壤研究所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143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张耕</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广东省林业科学研究院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144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李欢欢</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广东省农业科学院农业经济与信息研究所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145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李翔</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广东省农业科学院农业资源与环境研究所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146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张坤</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广东省农业科学院农业资源与环境研究所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147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郑世达</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广东省农业科学院农业资源与环境研究所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148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叶高松</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广东省农业科学院蔬菜研究所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149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陈凌</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广东天鉴检测技术服务股份有限公司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150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李仲帅</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广东天鉴检测技术服务股份有限公司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151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陶文斐</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广东天鉴检测技术服务股份有限公司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152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唐志刚</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广东天鉴检测技术服务股份有限公司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153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朱志亮</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广东五度空间科技有限公司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154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蒋然</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广东五度空间科技有限公司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155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李永龙</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广东五度空间科技有限公司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156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郭学谦</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广东新禾道信息科技有限公司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157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孜拉力·亚力</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广东新禾道信息科技有限公司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158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干林杰</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广东新禾道信息科技有限公司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159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沈丹青</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广东新禾道信息科技有限公司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160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林嘉敏</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广东新禾道信息科技有限公司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161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陈杰雄</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广东新禾道信息科技有限公司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162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胡小丹</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广东新禾道信息科技有限公司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163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余岚</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广东新禾道信息科技有限公司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164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许志勇</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广东信一检测技术股份有限公司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165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陈泽成</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广东信一检测技术股份有限公司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166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朱创维</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广东信一检测技术股份有限公司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167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丘永清</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广东粤丘检测科技有限公司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168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吴智鹏</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广东粤丘检测科技有限公司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169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黄志刚</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广东粤丘检测科技有限公司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170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莫秋月</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广东粤丘检测科技有限公司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171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陈丽梅</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广东中规自然资源科技有限公司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172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李晴</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广东中规自然资源科技有限公司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173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陈杰塔</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广州博瑞信息技术股份有限公司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174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李宝鑫</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广州博瑞信息技术股份有限公司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175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周承竹</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广州博瑞信息技术股份有限公司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176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林嘉立</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广州草木蕃环境科技有限公司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177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黄振超</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广州绿粤科创林业有限公司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178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邝珊</w:t>
            </w:r>
          </w:p>
        </w:tc>
        <w:tc>
          <w:tcPr>
            <w:tcW w:w="3816"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广州秦安农业科技有限公司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179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王懋鑫</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广州秦安农业科技有限公司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180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黄晨</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广州秦安农业科技有限公司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181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谭璐</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广州秦安农业科技有限公司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182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莫涛</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广州秦安农业科技有限公司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183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张强</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广州市城市规划勘测设计研究院有限公司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184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钟铨杰</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广州市城市规划勘测设计研究院有限公司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185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李龙</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广州市城市规划勘测设计研究院有限公司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186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许瀚升</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广州市城市规划勘测设计研究院有限公司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187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陆亚平</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广州市城市规划勘测设计研究院有限公司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188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李慕炼</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广州市绿塬环境科技有限公司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189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练全球</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广州市绿塬环境科技有限公司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190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艾明</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广州市绿塬环境科技有限公司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191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徐贤昌</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广州市绿塬环境科技有限公司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192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卢志荣</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广州市绿塬环境科技有限公司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193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严伟明</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广州市绿塬环境科技有限公司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194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杜继昌</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广州市绿塬环境科技有限公司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195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刘婷婷</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广州市谱尼测试技术有限公司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196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梁金凤</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广州市谱尼测试技术有限公司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197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郑友桢</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广州市天鉴检测技术服务有限公司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198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李思强</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199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蒋天申</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200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姚丽敏</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201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谢红艳</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202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蔡泽元</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203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周永坚</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204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聂达涛</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205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丘文俊</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206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刘健</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207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伍梓龙</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208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李铮</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209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邓汉全</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210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郑广强</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211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李家健</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212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陈雨</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213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邓进文</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214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覃艳蕾</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215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任杰</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广州沃索环境科技有限公司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216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刘辉</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广州众至环保有限公司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217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欧阳武江</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广州众至环保有限公司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218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马磊</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广州众至环保有限公司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219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陈亚超</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航天宏图信息技术股份有限公司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220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钟丽婷</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221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邹祖有</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222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王永博</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223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杨旭健</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224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刘凌煊</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225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钟鹤森</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226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陈伊航</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227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杨春虹</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228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陈超辉</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229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李志明</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230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李烁宇</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231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曾鸿浩</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232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罗业键</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233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龙胜楼</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234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朱同云</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235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吕力</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236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李雯雯</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237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王玉玺</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238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李俊纬</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239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徐好</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240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温志烽</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241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欧福东</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242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周泳欣</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243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黄珊珊</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244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李文玉</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245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欧阳祎航</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246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郭大榕</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247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黄麒龙</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248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李馨妤</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249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刘以娜</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250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蒋沅辛</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251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万权</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252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段松坡</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253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张铭楷</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254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赖浪浩</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255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金鹏</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256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何菊霞</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257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孔庆炜</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258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黄杏秀</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259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卢小娟</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260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黄瑶</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261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全其准</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262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陈新恒</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263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毛春明</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264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朱彩依</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265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温远昌</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266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邱靖</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267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陈彦君</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268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曹来鑫</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269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杨右君</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270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庞煜龚</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271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吴云龙</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272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肖远业</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273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贾霓洁</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274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孙东滨</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275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李凌云</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276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李宇芬</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277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李婉琳</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278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白韬</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279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高兰兰</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280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邓炜琪</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281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李涵湘</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282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钟嘉文</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283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王普</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284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叶子豪</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285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邝旭滨</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286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莫芷颐</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287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庞来富</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华南农业大学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288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曾兰华</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嘉应学院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289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李万龙</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嘉应学院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290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王秋海</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嘉应学院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291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罗汉东</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嘉应学院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292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温尚操</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嘉应学院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293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黄权辉</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嘉应学院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294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游翰鹏</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嘉应学院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295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刘兴南</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嘉应学院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296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钟泰勇</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嘉应学院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297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李家辉</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嘉应学院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298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邓志坚</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嘉应学院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299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巫彬芳</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嘉应学院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300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陈腾</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雷州市农业技术推广中心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301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张芳葵</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雷州市农业技术推广中心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302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曹青柏</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雷州市农业技术推广中心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303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宋秀丽</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岭南师范学院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304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林国良</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茂名市农业科技推广中心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305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赵宇</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茂名市农业科技推广中心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306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曾旭辉</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茂名市农业农村局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307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柯国健</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茂名市农业农村局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308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黄晓</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茂名市农业农村局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309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王杰龙</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普罗（广州）环保技术有限公司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310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阮建文</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普罗（广州）环保技术有限公司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311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江智韫</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普罗（广州）环保技术有限公司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312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朱俊铃</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普罗（广州）环保技术有限公司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313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陈婉</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普罗（广州）环保技术有限公司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314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何骏豪</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普罗（广州）环保技术有限公司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315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曾天冰</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普罗（广州）环保技术有限公司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316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赖伟杰</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普罗（广州）环保技术有限公司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317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黄军浩</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普罗（广州）环保技术有限公司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318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欧昱贵</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普罗（广州）环保技术有限公司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319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张永敬</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普罗（广州）环保技术有限公司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320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潘柏霖</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普罗（广州）环保技术有限公司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321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陈宇鹏</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普罗（广州）环保技术有限公司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322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李翼劲</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普罗（广州）环保技术有限公司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323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潘铭旋</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普罗（广州）环保技术有限公司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324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邵桦</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汕头市粤东环境监测技术有限公司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325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纪永锋</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汕头市粤东环境监测技术有限公司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326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王钟涛</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汕头市粤东环境监测技术有限公司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327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冯上华</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汕头市粤东环境监测技术有限公司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328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许志伟</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汕头市粤东环境监测技术有限公司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329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袁诚忻</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汕头市粤东环境监测技术有限公司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330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许佩时</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汕头市粤东环境监测技术有限公司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331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陈烈侦</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汕头市粤东环境监测技术有限公司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332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林雪仪</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汕头市粤东环境监测技术有限公司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333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王宗抗</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深圳市芭田生态工程股份有限公司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334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闫自棋</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深圳市绿创人居环境促进中心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335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屈德洪</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深圳市绿创人居环境促进中心</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336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韦联学</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深圳数道云数据科技有限公司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337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王聪国</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深圳数道云数据科技有限公司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338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梁庆昌</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深圳数道云数据科技有限公司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339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徐若腾</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速度科技股份有限公司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340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林伟洁</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速度科技股份有限公司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GDWY(BC)202301360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rPr>
              <w:t>341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rPr>
              <w:t>方静萍</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rPr>
              <w:t>速度科技股份有限公司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rPr>
              <w:t>342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rPr>
              <w:t>方建才</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rPr>
              <w:t>速度科技股份有限公司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rPr>
              <w:t>343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rPr>
              <w:t>蔡佳生</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rPr>
              <w:t>速度科技股份有限公司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rPr>
              <w:t>344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rPr>
              <w:t>李晓立</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rPr>
              <w:t>速度科技股份有限公司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345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黄瑞</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信宜市农业农村局</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346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谢运星</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粤风环保（广东）股份有限公司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347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余茂礼</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粤风环保（广东）股份有限公司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6"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348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陆日明</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粤风环保（广东）股份有限公司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349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李钊泓</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粤风环保（广东）股份有限公司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350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许坤中</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粤风环保（广东）股份有限公司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351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朱宇波</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粤风环保（广东）股份有限公司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352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刘锦涛</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粤风环保（广东）股份有限公司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353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王文</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湛江凯元生物科技有限公司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354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赵学勇</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湛江凯元生物科技有限公司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355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校亮</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肇庆学院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356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韦国生</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357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刘龙</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358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蔡喜权</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359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邓潘杰</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360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杨康文</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361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叶长煜</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362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邓炳煜</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363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杨刚</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364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覃缘光</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365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李炳辉</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366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易建新</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367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梁绍炳</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368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谭俊杰</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369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覃洋洋</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370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陆长志</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371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宋耀伟</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372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吴世同</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373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韦祖航</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374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秦庆</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375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韦成辉</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376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陈家琰</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377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苏显涵</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378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黄焕森</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379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姜方强</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380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管俊杰</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381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任六奎</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382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牟铁林</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383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何茂华</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384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梁星来</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385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梁廷恒</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386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黎仕烈</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387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赵植毅</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388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何伟东</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浙江国遥地理信息技术有限公司</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389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姜洪真</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中山大学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390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郭俊杰</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中山大学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391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周宇阳</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中山大学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392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汪伟豪</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中山大学</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393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陈来彦</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394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张漫粧</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395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韩硕</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396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周军平</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397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陈亦铎</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398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曾屿臻</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399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黄政念</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400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凌向荣</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401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陈颖</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402</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关小红</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403</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方欢</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404</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曾庆燕</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405</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施锦锦</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406</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刘明杰</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407</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杨枫</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408</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付智溢</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409</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邱洪巾</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410</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邹园园</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830"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411</w:t>
            </w:r>
          </w:p>
        </w:tc>
        <w:tc>
          <w:tcPr>
            <w:tcW w:w="1084"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周城洋</w:t>
            </w:r>
          </w:p>
        </w:tc>
        <w:tc>
          <w:tcPr>
            <w:tcW w:w="3816"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仲恺农业工程学院</w:t>
            </w:r>
          </w:p>
        </w:tc>
        <w:tc>
          <w:tcPr>
            <w:tcW w:w="3349"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GDWY(BC)202301446</w:t>
            </w:r>
          </w:p>
        </w:tc>
      </w:tr>
    </w:tbl>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0" w:lineRule="exact"/>
        <w:ind w:right="0" w:rightChars="0"/>
        <w:jc w:val="both"/>
        <w:textAlignment w:val="auto"/>
        <w:rPr>
          <w:rFonts w:hint="eastAsia" w:ascii="仿宋_GB2312" w:hAnsi="仿宋_GB2312" w:eastAsia="仿宋_GB2312" w:cs="仿宋_GB2312"/>
          <w:i w:val="0"/>
          <w:caps w:val="0"/>
          <w:snapToGrid w:val="0"/>
          <w:color w:val="333333"/>
          <w:spacing w:val="0"/>
          <w:sz w:val="32"/>
          <w:szCs w:val="32"/>
          <w:highlight w:val="none"/>
          <w:shd w:val="clear" w:color="auto" w:fill="FFFFFF"/>
          <w:lang w:val="en-US" w:eastAsia="zh-CN"/>
        </w:rPr>
      </w:pPr>
    </w:p>
    <w:sectPr>
      <w:pgSz w:w="11906" w:h="16838"/>
      <w:pgMar w:top="1440" w:right="1519" w:bottom="144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402C1220"/>
    <w:rsid w:val="57F42D1D"/>
    <w:rsid w:val="ED397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rPr>
  </w:style>
  <w:style w:type="character" w:customStyle="1" w:styleId="7">
    <w:name w:val="font41"/>
    <w:basedOn w:val="6"/>
    <w:qFormat/>
    <w:uiPriority w:val="0"/>
    <w:rPr>
      <w:rFonts w:hint="eastAsia" w:ascii="宋体" w:hAnsi="宋体" w:eastAsia="宋体" w:cs="宋体"/>
      <w:color w:val="000000"/>
      <w:sz w:val="24"/>
      <w:szCs w:val="24"/>
      <w:u w:val="none"/>
    </w:rPr>
  </w:style>
  <w:style w:type="character" w:customStyle="1" w:styleId="8">
    <w:name w:val="font91"/>
    <w:basedOn w:val="6"/>
    <w:qFormat/>
    <w:uiPriority w:val="0"/>
    <w:rPr>
      <w:rFonts w:hint="eastAsia" w:ascii="仿宋_GB2312" w:eastAsia="仿宋_GB2312" w:cs="仿宋_GB2312"/>
      <w:color w:val="000000"/>
      <w:sz w:val="24"/>
      <w:szCs w:val="24"/>
      <w:u w:val="none"/>
    </w:rPr>
  </w:style>
  <w:style w:type="character" w:customStyle="1" w:styleId="9">
    <w:name w:val="font31"/>
    <w:basedOn w:val="6"/>
    <w:qFormat/>
    <w:uiPriority w:val="0"/>
    <w:rPr>
      <w:rFonts w:hint="eastAsia" w:ascii="宋体" w:hAnsi="宋体" w:eastAsia="宋体" w:cs="宋体"/>
      <w:color w:val="000000"/>
      <w:sz w:val="28"/>
      <w:szCs w:val="28"/>
      <w:u w:val="none"/>
    </w:rPr>
  </w:style>
  <w:style w:type="character" w:customStyle="1" w:styleId="10">
    <w:name w:val="font21"/>
    <w:basedOn w:val="6"/>
    <w:qFormat/>
    <w:uiPriority w:val="0"/>
    <w:rPr>
      <w:rFonts w:hint="eastAsia" w:ascii="仿宋_GB2312" w:eastAsia="仿宋_GB2312" w:cs="仿宋_GB2312"/>
      <w:color w:val="000000"/>
      <w:sz w:val="28"/>
      <w:szCs w:val="28"/>
      <w:u w:val="none"/>
    </w:rPr>
  </w:style>
  <w:style w:type="character" w:customStyle="1" w:styleId="11">
    <w:name w:val="font51"/>
    <w:basedOn w:val="6"/>
    <w:qFormat/>
    <w:uiPriority w:val="0"/>
    <w:rPr>
      <w:rFonts w:hint="eastAsia" w:ascii="仿宋_GB2312" w:eastAsia="仿宋_GB2312" w:cs="仿宋_GB2312"/>
      <w:color w:val="000000"/>
      <w:sz w:val="24"/>
      <w:szCs w:val="24"/>
      <w:u w:val="none"/>
    </w:rPr>
  </w:style>
  <w:style w:type="character" w:customStyle="1" w:styleId="12">
    <w:name w:val="font61"/>
    <w:basedOn w:val="6"/>
    <w:qFormat/>
    <w:uiPriority w:val="0"/>
    <w:rPr>
      <w:rFonts w:hint="eastAsia" w:ascii="仿宋_GB2312" w:eastAsia="仿宋_GB2312" w:cs="仿宋_GB2312"/>
      <w:color w:val="000000"/>
      <w:sz w:val="24"/>
      <w:szCs w:val="24"/>
      <w:u w:val="none"/>
    </w:rPr>
  </w:style>
  <w:style w:type="character" w:customStyle="1" w:styleId="13">
    <w:name w:val="font81"/>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7136</Words>
  <Characters>14441</Characters>
  <Paragraphs>2086</Paragraphs>
  <TotalTime>10</TotalTime>
  <ScaleCrop>false</ScaleCrop>
  <LinksUpToDate>false</LinksUpToDate>
  <CharactersWithSpaces>14445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One</cp:lastModifiedBy>
  <dcterms:modified xsi:type="dcterms:W3CDTF">2023-11-27T07:15:33Z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3E1E68CD042548B8B0FE103500364FA2_13</vt:lpwstr>
  </property>
  <property fmtid="{D5CDD505-2E9C-101B-9397-08002B2CF9AE}" pid="4" name="userName">
    <vt:lpwstr>余希尧</vt:lpwstr>
  </property>
  <property fmtid="{D5CDD505-2E9C-101B-9397-08002B2CF9AE}" pid="5" name="showFlag">
    <vt:bool>false</vt:bool>
  </property>
</Properties>
</file>