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autoSpaceDE/>
        <w:autoSpaceDN/>
        <w:bidi w:val="0"/>
        <w:adjustRightInd/>
        <w:spacing w:line="59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keepNext w:val="0"/>
        <w:keepLines w:val="0"/>
        <w:pageBreakBefore w:val="0"/>
        <w:kinsoku/>
        <w:wordWrap/>
        <w:autoSpaceDE/>
        <w:autoSpaceDN/>
        <w:bidi w:val="0"/>
        <w:adjustRightInd/>
        <w:spacing w:line="59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第三届印迹乡村创意设计大赛省级赛</w:t>
      </w: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val="en-US" w:eastAsia="zh-CN"/>
        </w:rPr>
        <w:t>暨</w:t>
      </w:r>
      <w:r>
        <w:rPr>
          <w:rFonts w:hint="eastAsia" w:ascii="方正小标宋简体" w:hAnsi="方正小标宋简体" w:eastAsia="方正小标宋简体" w:cs="方正小标宋简体"/>
          <w:b w:val="0"/>
          <w:bCs/>
          <w:sz w:val="44"/>
          <w:szCs w:val="44"/>
          <w:lang w:val="en-US" w:eastAsia="zh-CN"/>
        </w:rPr>
        <w:t>第二届粤乡印迹创意设计大赛获奖作品公示名单</w:t>
      </w:r>
    </w:p>
    <w:tbl>
      <w:tblPr>
        <w:tblStyle w:val="5"/>
        <w:tblpPr w:leftFromText="180" w:rightFromText="180" w:vertAnchor="text" w:horzAnchor="page" w:tblpX="1521" w:tblpY="920"/>
        <w:tblOverlap w:val="never"/>
        <w:tblW w:w="13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2"/>
        <w:gridCol w:w="1860"/>
        <w:gridCol w:w="6390"/>
        <w:gridCol w:w="4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奖项</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lang w:eastAsia="zh-CN"/>
              </w:rPr>
            </w:pPr>
            <w:r>
              <w:rPr>
                <w:rFonts w:hint="eastAsia" w:ascii="黑体" w:hAnsi="黑体" w:eastAsia="黑体" w:cs="黑体"/>
                <w:i w:val="0"/>
                <w:iCs w:val="0"/>
                <w:color w:val="000000"/>
                <w:sz w:val="32"/>
                <w:szCs w:val="32"/>
                <w:u w:val="none"/>
                <w:lang w:eastAsia="zh-CN"/>
              </w:rPr>
              <w:t>类别</w:t>
            </w:r>
          </w:p>
        </w:tc>
        <w:tc>
          <w:tcPr>
            <w:tcW w:w="6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名称</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一等奖</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（10个）</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村庄规划设计</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田头印象</w:t>
            </w:r>
            <w:r>
              <w:rPr>
                <w:rStyle w:val="7"/>
                <w:rFonts w:hint="eastAsia" w:ascii="仿宋_GB2312" w:hAnsi="仿宋_GB2312" w:eastAsia="仿宋_GB2312" w:cs="仿宋_GB2312"/>
                <w:sz w:val="24"/>
                <w:szCs w:val="24"/>
                <w:lang w:val="en-US" w:eastAsia="zh-CN" w:bidi="ar"/>
              </w:rPr>
              <w:t>•</w:t>
            </w:r>
            <w:r>
              <w:rPr>
                <w:rStyle w:val="8"/>
                <w:rFonts w:hint="eastAsia" w:ascii="仿宋_GB2312" w:hAnsi="仿宋_GB2312" w:eastAsia="仿宋_GB2312" w:cs="仿宋_GB2312"/>
                <w:sz w:val="24"/>
                <w:szCs w:val="24"/>
                <w:lang w:val="en-US" w:eastAsia="zh-CN" w:bidi="ar"/>
              </w:rPr>
              <w:t>古色古香古风情——横沥镇田头村美丽乡村人居环境设计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广东百林生态科技股份有限公司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乡村振兴示范带-江门市会城街道陈皮综合发展建设初步深化设计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广州天河山和粤设计中心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乡村景观设计</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乡野奔梦—蕉岭县长潭镇白马村景观设计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广东振欣建筑工程有限公司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孝廉方正碧塘红，稻香流水草鱼肥——碧塘村美丽乡村建设景观设计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棕榈生态城镇发展股份有限公司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乡村公共设施设计</w:t>
            </w:r>
          </w:p>
        </w:tc>
        <w:tc>
          <w:tcPr>
            <w:tcW w:w="6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梯面镇乡村振兴五环步道示范段项目</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广州怡境规划设计有限公司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耕读传家——连州市西岸镇进士书院展陈设计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严振宁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乡村综合设计</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兔影食香——岭南非遗佛山剪纸餐盘文创产品设计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赵伟志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春和景明——南雄市珠玑古巷文创设计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胡雁羽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河源沃柑《柑香四溢》-品牌包装设计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郑铤铮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0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祈福侨乡.非遗文创手信系列设计</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黄立强</w:t>
            </w:r>
          </w:p>
        </w:tc>
      </w:tr>
    </w:tbl>
    <w:p>
      <w:pPr>
        <w:rPr>
          <w:rFonts w:hint="default" w:ascii="黑体" w:hAnsi="黑体" w:eastAsia="黑体" w:cs="黑体"/>
          <w:b w:val="0"/>
          <w:bCs/>
          <w:sz w:val="32"/>
          <w:szCs w:val="32"/>
          <w:lang w:val="en-US" w:eastAsia="zh-CN"/>
        </w:rPr>
      </w:pPr>
    </w:p>
    <w:tbl>
      <w:tblPr>
        <w:tblStyle w:val="5"/>
        <w:tblW w:w="13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gridCol w:w="1800"/>
        <w:gridCol w:w="639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奖项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32"/>
                <w:szCs w:val="32"/>
                <w:u w:val="none"/>
                <w:lang w:val="en-US" w:eastAsia="zh-CN" w:bidi="ar-SA"/>
              </w:rPr>
            </w:pPr>
            <w:r>
              <w:rPr>
                <w:rFonts w:hint="eastAsia" w:ascii="黑体" w:hAnsi="黑体" w:eastAsia="黑体" w:cs="黑体"/>
                <w:i w:val="0"/>
                <w:iCs w:val="0"/>
                <w:color w:val="000000"/>
                <w:kern w:val="2"/>
                <w:sz w:val="32"/>
                <w:szCs w:val="32"/>
                <w:u w:val="none"/>
                <w:lang w:val="en-US" w:eastAsia="zh-CN" w:bidi="ar-SA"/>
              </w:rPr>
              <w:t>类别</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32"/>
                <w:szCs w:val="32"/>
                <w:u w:val="none"/>
                <w:lang w:val="en-US" w:eastAsia="zh-CN" w:bidi="ar-SA"/>
              </w:rPr>
            </w:pPr>
            <w:r>
              <w:rPr>
                <w:rFonts w:hint="eastAsia" w:ascii="黑体" w:hAnsi="黑体" w:eastAsia="黑体" w:cs="黑体"/>
                <w:i w:val="0"/>
                <w:iCs w:val="0"/>
                <w:color w:val="000000"/>
                <w:kern w:val="0"/>
                <w:sz w:val="32"/>
                <w:szCs w:val="32"/>
                <w:u w:val="none"/>
                <w:lang w:val="en-US" w:eastAsia="zh-CN" w:bidi="ar"/>
              </w:rPr>
              <w:t>名称</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32"/>
                <w:szCs w:val="32"/>
                <w:u w:val="none"/>
                <w:lang w:val="en-US" w:eastAsia="zh-CN" w:bidi="ar-SA"/>
              </w:rPr>
            </w:pPr>
            <w:r>
              <w:rPr>
                <w:rFonts w:hint="eastAsia" w:ascii="黑体" w:hAnsi="黑体" w:eastAsia="黑体" w:cs="黑体"/>
                <w:i w:val="0"/>
                <w:iCs w:val="0"/>
                <w:color w:val="000000"/>
                <w:kern w:val="0"/>
                <w:sz w:val="32"/>
                <w:szCs w:val="32"/>
                <w:u w:val="none"/>
                <w:lang w:val="en-US" w:eastAsia="zh-CN" w:bidi="ar"/>
              </w:rPr>
              <w:t>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二等奖</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（22个）</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村庄规划设计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（4个）</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延续吴平记忆，打造渔业新村——基于可持续发展理论下的南澳县吴平寨村“渔业+”特色乡村规划</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陈梓童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溯源·重塑——逢简水乡墟市空间活化设计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徐伊柠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“罗浮山下 · 红色康养”——惠州博罗环罗浮山乡村振兴示范带规划设计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广东省欣欣乡村建设有限公司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侨蕴花乡·楼育洛心——洛场村花山碉楼非遗文化空间规划设计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纪桢奇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乡村景观设计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（4个）</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南宋11“WU”2——中山市库充村宜居商业文旅改造设计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郑博翔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老有所安，少有所欢—南雄市澜河镇锅坑村景观规划设计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碧道共栖——广州增城百花溪生态修复与环境营造</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邱思绮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山水赤岭.古韵贤乡——广东省湛江市廉江市良垌镇赤岭村乡村规划设计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乡村公共设施设计（5个）</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韶关稻竹里民宿-建筑方案设计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深业农科丰农生态投资（韶关）有限公司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梅竹研学·旧墟新韵——潮州东明村新概念墟市非遗空间设计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胡晓欣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“三和”竹舫——乡村和文化设计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肖一洋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疍海·浮城——疍家非遗文化体验馆</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劳立明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江门市新会区梅江村陈皮种植园瞭望塔艺术装置</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广州天河山和粤设计中心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乡村综合设计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（9个）</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非遗赋新—岭南“醒目”智能化茶具套装设计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林进仙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如鱼得水——基于顺德非遗鱼灯的更新设计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梁健锨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粤脉新生——金榜莘村大街微更新设计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冯爱珊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河源连平鹰嘴桃——IP形象设计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林嘉宜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乡村振兴之大唐荔乡"壹荔茶"果茶品牌设计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杨美娇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山水有情 田园有忆-现代客家民宿设计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蒋为之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得闲饮茶—以蒸笼为元素的加湿器设计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徐子矜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滨水古街——南湾社区南安古街改造设计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陈婉莲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3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我家田缘非遗草草龙-文创IP设计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数字食谷（广东）食品产业链发展有限公司</w:t>
            </w:r>
          </w:p>
        </w:tc>
      </w:tr>
    </w:tbl>
    <w:p>
      <w:pPr>
        <w:keepNext w:val="0"/>
        <w:keepLines w:val="0"/>
        <w:pageBreakBefore w:val="0"/>
        <w:kinsoku/>
        <w:wordWrap/>
        <w:autoSpaceDE/>
        <w:autoSpaceDN/>
        <w:bidi w:val="0"/>
        <w:adjustRightInd/>
        <w:spacing w:line="590" w:lineRule="exact"/>
      </w:pPr>
    </w:p>
    <w:tbl>
      <w:tblPr>
        <w:tblStyle w:val="5"/>
        <w:tblW w:w="13952"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5"/>
        <w:gridCol w:w="1800"/>
        <w:gridCol w:w="6360"/>
        <w:gridCol w:w="4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32"/>
                <w:szCs w:val="32"/>
                <w:u w:val="none"/>
                <w:lang w:val="en-US" w:eastAsia="zh-CN" w:bidi="ar"/>
              </w:rPr>
              <w:t>奖项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32"/>
                <w:szCs w:val="32"/>
                <w:u w:val="none"/>
                <w:lang w:val="en-US" w:eastAsia="zh-CN" w:bidi="ar"/>
              </w:rPr>
              <w:t>类别</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32"/>
                <w:szCs w:val="32"/>
                <w:u w:val="none"/>
                <w:lang w:val="en-US" w:eastAsia="zh-CN" w:bidi="ar"/>
              </w:rPr>
              <w:t>名称</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黑体" w:eastAsia="黑体" w:cs="黑体"/>
                <w:i w:val="0"/>
                <w:iCs w:val="0"/>
                <w:color w:val="000000"/>
                <w:kern w:val="0"/>
                <w:sz w:val="32"/>
                <w:szCs w:val="32"/>
                <w:u w:val="none"/>
                <w:lang w:val="en-US" w:eastAsia="zh-CN" w:bidi="ar"/>
              </w:rPr>
              <w:t>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三等奖</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（27个）</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村庄规划设计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（5个）</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百载故庐，客归新侨——以故叙事下梅县侨乡村的规划设计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陈慧苑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后野蛮生长时代——“再野化”背景下汕尾市捷胜镇海岸生态修复计划</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巫嘉怡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粤唱·悦享——触媒理论下北村沉浸式粤剧体验村落规划设计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伍昕翔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百千万工程—佛山市南海区九江镇下西村规划设计方案</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广东轻工职业技术学院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白云深处，古祠新辉——基于O2O模式下农村电商融合发展探索的村庄设计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蔡光耀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乡村景观设计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（6个）</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程洋游神记——共生理论视角下潮汕游神文化与传统村落的共生性设计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千年与浪漫——江洪镇仙裙岛文旅景区概念性设计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陈敬明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《潼湖镇乡村振兴环潼湖绿道建设项目一期》方案设计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石庭江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千年古墟传承，非遗活化乡村——阳春市陂面镇重阳古墟非遗活化提升规划工程设计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广东省建科建筑设计院有限公司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金小豆之旅——河源高莞镇花生产业融合规划设计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黄裕琼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烟火巷陌——泮塘社区服务中心设计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乡村公共设施设计（6个）</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广东省江门市新会街道陈皮主产区大洞村入口公共艺术装置设计方案</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广东轻工职业技术学院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桃花园记——广州从化锦二村乡村民宿设计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范秀欢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侨·果——神湾镇海港村乡村振兴旅游公共服务配套设施设计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广东省建科建筑设计院有限公司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树然纸上——乡村生活馆设计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何由雄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港头觅园——乡村客厅设计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孔令辉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朴宿——基于地域性视角下的侘寂美学民宿设计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温健楷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乡村综合设计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（10个）</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河源紫金春甜桔——IP形象设计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张绮颖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大唐荔乡“荔之”果酒品牌设计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湛敏艺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花漾时光——花茶包装产品设计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赵伟志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城市名片-----英德IP设计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英德市联众广告传媒有限公司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河源市连平县-忠信花生IP形象设计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庞华媚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岭南乡村新创意设计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陈思琪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舟行富泽——扶贫公园改造设计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谢欣彤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广东徐闻菠萝系列包装设计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黄进鹤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粤乡好礼——佛山印迹系列明信片设计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梁倩彤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河源鲤鱼舞——IP形象设计</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马连娣</w:t>
            </w:r>
          </w:p>
        </w:tc>
      </w:tr>
    </w:tbl>
    <w:p>
      <w:pPr>
        <w:keepNext w:val="0"/>
        <w:keepLines w:val="0"/>
        <w:pageBreakBefore w:val="0"/>
        <w:kinsoku/>
        <w:wordWrap/>
        <w:autoSpaceDE/>
        <w:autoSpaceDN/>
        <w:bidi w:val="0"/>
        <w:adjustRightInd/>
        <w:spacing w:line="590" w:lineRule="exact"/>
      </w:pPr>
    </w:p>
    <w:tbl>
      <w:tblPr>
        <w:tblStyle w:val="5"/>
        <w:tblW w:w="139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2"/>
        <w:gridCol w:w="1800"/>
        <w:gridCol w:w="6345"/>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32"/>
                <w:szCs w:val="32"/>
                <w:u w:val="none"/>
                <w:lang w:val="en-US" w:eastAsia="zh-CN" w:bidi="ar"/>
              </w:rPr>
              <w:t>奖项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32"/>
                <w:szCs w:val="32"/>
                <w:u w:val="none"/>
                <w:lang w:val="en-US" w:eastAsia="zh-CN" w:bidi="ar"/>
              </w:rPr>
              <w:t>类别</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32"/>
                <w:szCs w:val="32"/>
                <w:u w:val="none"/>
                <w:lang w:val="en-US" w:eastAsia="zh-CN" w:bidi="ar"/>
              </w:rPr>
              <w:t>名称</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黑体" w:eastAsia="黑体" w:cs="黑体"/>
                <w:i w:val="0"/>
                <w:iCs w:val="0"/>
                <w:color w:val="000000"/>
                <w:kern w:val="0"/>
                <w:sz w:val="32"/>
                <w:szCs w:val="32"/>
                <w:u w:val="none"/>
                <w:lang w:val="en-US" w:eastAsia="zh-CN" w:bidi="ar"/>
              </w:rPr>
              <w:t>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优秀奖</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（45个）</w:t>
            </w:r>
          </w:p>
        </w:tc>
        <w:tc>
          <w:tcPr>
            <w:tcW w:w="18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乡村规划设计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生态果林.世外边坡——广东省湛江市霞山区海头街道边坡村乡村规划设计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332"/>
              </w:tabs>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泛华建设集团有限公司惠州市分公司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墨湖诗意·焕泉脉  活态聚泉·创新迹——生形结合·文业互通 惠城区产业带建设规划方案</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潘万桂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借海而居·烟火斗门——斗门村乡村基础设施建设工程设计方案</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梁兆兆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赤石梦：寻续未来——未来场景视角下赤石村规划设计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袁周绿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康汤灵脉，三力同兴—AVC理论下的南湖村乡村振兴规划设计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陈玉珂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陈田新耕，栖居画中---乡村文旅融合视角下的接霞庄规划更新设计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陈文纯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《海岛山林：南药体验与乡村创意综合体》--南澳县金山村山林旅游开发设计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新·桃花源记——基于景观基因理论的客侨传统村落活化设计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彭学铭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乡村景观设计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江遇农耕·爱尚竹海——新丰·四季滨江田园乡村农旅景观设计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深圳市农科集团有限公司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上膳泰美——惠州（博罗）三产融合发展示范带项目规划设计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广州城品建筑设计院有限公司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海韵渔乡 三河画廊——广东省湛江市廉江市良垌镇三合村村庄设计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广东省华影乡创规划设计有限公司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兴宁叶塘镇北塘和美乡村城乡融合发展示范设计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陈双龙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五华县转水镇“益水匠乡·农旅康城”乡村振兴示范带</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平塘乡村图书馆</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练家栋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新旧对话，筑赋古村----英德市浛洸镇旧村改造主题景观设计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伍雯静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基于三园共建理念下的东纯田园综合体景观规划与设计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苏梓钛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待到山花烂漫时——南雄市黄坑镇苏维埃广场乡村景观设计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洪梓建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乡村公共设施设计（10个）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乡里印象—汕尾市城区黄江画卷景观带三片区（海梧村 ）规划设计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深圳市鹏之艺建筑设计有限公司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广州从化乡村度假民宿（橄榄山居）设计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杨思婷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壹方舒苑——乡村振兴背景下乡村公共空间设计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林韵桐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观山游景--安铺玻璃厂改造设计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陈明礼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共·融--党员活动室设计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邝颖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乡村振兴下的古村落旧民居再生——清远市石兰村农家乐设计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张杰亮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·望·——村史馆设计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曾佳欣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乡村可持续发展—南粤文化展陈空间</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刘睿靖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艺园——岭南乡村文化博物馆设计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郑育钦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年轻驱动·活力社区——泮塘社区服务中心</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黄志楷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乡村综合设计</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（18个）</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河源市龙川县鹤市镇芝野村品牌VI系统及农产品包装设计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陈志超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可颂多—大米产品包装设计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广东集田装饰工程有限公司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梅州柚子——IP形象设计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邹佳仪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河源客家女——IP形象设计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欧云珍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茂名农产品-文创设计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河源槎江书院——文创设计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刁慧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定南客家虎头帽——IP形象设计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曾妍冰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河源林寨古村落-文创设计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刘稼岭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肇庆裏蒸粽——IP形象设计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谭颖雪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乡村综合设计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林海莹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韵味稻香——乡村综合设计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许雄婷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渔——乡村综合设计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仓前村霸王花——IP及衍生设计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张浩圳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一对烧肉——广州南沙地方特色食品包装设计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万里涛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河源陂头米粉小厨娘数字化IP形象设计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罗诗妍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顺德特色绿色包装</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霍晓欣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佛山高明濑粉VI设计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庄淳淼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62"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《珠玑印象——南雄市珠玑文化文创产品设计》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陈炜松</w:t>
            </w:r>
          </w:p>
        </w:tc>
      </w:tr>
    </w:tbl>
    <w:p>
      <w:pPr>
        <w:keepNext w:val="0"/>
        <w:keepLines w:val="0"/>
        <w:pageBreakBefore w:val="0"/>
        <w:kinsoku/>
        <w:wordWrap/>
        <w:autoSpaceDE/>
        <w:autoSpaceDN/>
        <w:bidi w:val="0"/>
        <w:adjustRightInd/>
        <w:spacing w:line="590" w:lineRule="exact"/>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D9E5F27"/>
    <w:rsid w:val="56004391"/>
    <w:rsid w:val="58FE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default" w:ascii="Times New Roman" w:hAnsi="Times New Roman" w:cs="Times New Roman"/>
      <w:color w:val="000000"/>
      <w:sz w:val="20"/>
      <w:szCs w:val="20"/>
      <w:u w:val="none"/>
    </w:rPr>
  </w:style>
  <w:style w:type="character" w:customStyle="1" w:styleId="8">
    <w:name w:val="font1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2023-10-16T01:34:00Z</dcterms:created>
  <dc:creator>wuyin</dc:creator>
  <cp:lastModifiedBy>One</cp:lastModifiedBy>
  <dcterms:modified xsi:type="dcterms:W3CDTF">2023-10-16T07:56:45Z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1D9EBBFC37E44BDE971709CD3D9A953F_12</vt:lpwstr>
  </property>
</Properties>
</file>