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sz w:val="32"/>
          <w:szCs w:val="32"/>
          <w:lang w:val="en-US" w:eastAsia="zh-CN"/>
        </w:rPr>
      </w:pPr>
    </w:p>
    <w:p>
      <w:pPr>
        <w:numPr>
          <w:ilvl w:val="0"/>
          <w:numId w:val="0"/>
        </w:numPr>
        <w:snapToGrid w:val="0"/>
        <w:spacing w:beforeLines="0" w:afterLines="0" w:line="240" w:lineRule="auto"/>
        <w:jc w:val="center"/>
        <w:rPr>
          <w:rFonts w:hint="eastAsia" w:ascii="方正小标宋简体" w:hAnsi="方正小标宋简体" w:eastAsia="方正小标宋简体" w:cs="方正小标宋简体"/>
          <w:sz w:val="44"/>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-686435</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90" w:lineRule="exact"/>
                              <w:outlineLvl w:val="9"/>
                              <w:rPr>
                                <w:rFonts w:hint="eastAsia" w:ascii="黑体" w:hAnsi="黑体" w:eastAsia="黑体" w:cs="黑体"/>
                                <w:sz w:val="32"/>
                                <w:szCs w:val="32"/>
                              </w:rPr>
                            </w:pPr>
                            <w:r>
                              <w:rPr>
                                <w:rFonts w:hint="eastAsia" w:ascii="黑体" w:hAnsi="黑体" w:eastAsia="黑体" w:cs="黑体"/>
                                <w:sz w:val="32"/>
                                <w:szCs w:val="32"/>
                                <w:lang w:val="en-US" w:eastAsia="zh-CN"/>
                              </w:rPr>
                              <w:t>附表1</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6pt;margin-top:-54.05pt;height:144pt;width:144pt;mso-wrap-distance-bottom:0pt;mso-wrap-distance-left:9pt;mso-wrap-distance-right:9pt;mso-wrap-distance-top:0pt;mso-wrap-style:none;z-index:251659264;mso-width-relative:page;mso-height-relative:page;" fillcolor="#FFFFFF [3201]" filled="t" stroked="f" coordsize="21600,21600" o:gfxdata="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4izZdkAAAAKAQAADwAAAAAAAAAB&#10;ACAAAAAiAAAAZHJzL2Rvd25yZXYueG1sUEsBAhQAFAAAAAgAh07iQJt0IBdIAgAAjgQAAA4AAAAA&#10;AAAAAQAgAAAAKAEAAGRycy9lMm9Eb2MueG1sUEsFBgAAAAAGAAYAWQEAAOIFAAAAAA==&#10;">
                <v:fill on="t" focussize="0,0"/>
                <v:stroke on="f" weight="0.5pt"/>
                <v:imagedata o:title=""/>
                <o:lock v:ext="edit" aspectratio="f"/>
                <v:textbox style="mso-fit-shape-to-text:t;">
                  <w:txbxContent>
                    <w:p>
                      <w:pPr>
                        <w:spacing w:line="590" w:lineRule="exact"/>
                        <w:outlineLvl w:val="9"/>
                        <w:rPr>
                          <w:rFonts w:hint="eastAsia" w:ascii="黑体" w:hAnsi="黑体" w:eastAsia="黑体" w:cs="黑体"/>
                          <w:sz w:val="32"/>
                          <w:szCs w:val="32"/>
                        </w:rPr>
                      </w:pPr>
                      <w:r>
                        <w:rPr>
                          <w:rFonts w:hint="eastAsia" w:ascii="黑体" w:hAnsi="黑体" w:eastAsia="黑体" w:cs="黑体"/>
                          <w:sz w:val="32"/>
                          <w:szCs w:val="32"/>
                          <w:lang w:val="en-US" w:eastAsia="zh-CN"/>
                        </w:rPr>
                        <w:t>附表1</w:t>
                      </w:r>
                    </w:p>
                  </w:txbxContent>
                </v:textbox>
                <w10:wrap type="square"/>
              </v:shape>
            </w:pict>
          </mc:Fallback>
        </mc:AlternateContent>
      </w:r>
      <w:r>
        <w:rPr>
          <w:rFonts w:hint="eastAsia" w:ascii="方正小标宋简体" w:hAnsi="方正小标宋简体" w:eastAsia="方正小标宋简体" w:cs="方正小标宋简体"/>
          <w:sz w:val="44"/>
          <w:szCs w:val="44"/>
          <w:lang w:val="en-US" w:eastAsia="zh-CN"/>
        </w:rPr>
        <w:t>广东省动物防疫条件审</w:t>
      </w:r>
      <w:bookmarkStart w:id="0" w:name="_GoBack"/>
      <w:bookmarkEnd w:id="0"/>
      <w:r>
        <w:rPr>
          <w:rFonts w:hint="eastAsia" w:ascii="方正小标宋简体" w:hAnsi="方正小标宋简体" w:eastAsia="方正小标宋简体" w:cs="方正小标宋简体"/>
          <w:sz w:val="44"/>
          <w:szCs w:val="44"/>
          <w:lang w:val="en-US" w:eastAsia="zh-CN"/>
        </w:rPr>
        <w:t>查场所选址评估</w:t>
      </w:r>
    </w:p>
    <w:p>
      <w:pPr>
        <w:numPr>
          <w:ilvl w:val="0"/>
          <w:numId w:val="0"/>
        </w:numPr>
        <w:snapToGrid w:val="0"/>
        <w:spacing w:beforeLines="0" w:afterLines="0" w:line="24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 请 表</w:t>
      </w:r>
    </w:p>
    <w:p>
      <w:pPr>
        <w:pStyle w:val="2"/>
        <w:rPr>
          <w:rFonts w:hint="eastAsia"/>
          <w:lang w:val="en-US" w:eastAsia="zh-CN"/>
        </w:rPr>
      </w:pPr>
    </w:p>
    <w:tbl>
      <w:tblPr>
        <w:tblStyle w:val="10"/>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018"/>
        <w:gridCol w:w="1501"/>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50"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申请单位</w:t>
            </w:r>
          </w:p>
        </w:tc>
        <w:tc>
          <w:tcPr>
            <w:tcW w:w="3018"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c>
          <w:tcPr>
            <w:tcW w:w="1501"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法定代表人</w:t>
            </w:r>
          </w:p>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（负责人）</w:t>
            </w:r>
          </w:p>
        </w:tc>
        <w:tc>
          <w:tcPr>
            <w:tcW w:w="2663"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联系人</w:t>
            </w:r>
          </w:p>
        </w:tc>
        <w:tc>
          <w:tcPr>
            <w:tcW w:w="3018"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c>
          <w:tcPr>
            <w:tcW w:w="1501"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2663"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传</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真</w:t>
            </w:r>
          </w:p>
        </w:tc>
        <w:tc>
          <w:tcPr>
            <w:tcW w:w="3018"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c>
          <w:tcPr>
            <w:tcW w:w="1501"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邮</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箱</w:t>
            </w:r>
          </w:p>
        </w:tc>
        <w:tc>
          <w:tcPr>
            <w:tcW w:w="2663"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地</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址</w:t>
            </w:r>
          </w:p>
        </w:tc>
        <w:tc>
          <w:tcPr>
            <w:tcW w:w="3018"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c>
          <w:tcPr>
            <w:tcW w:w="1501"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经纬度</w:t>
            </w:r>
          </w:p>
        </w:tc>
        <w:tc>
          <w:tcPr>
            <w:tcW w:w="2663"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Align w:val="center"/>
          </w:tcPr>
          <w:p>
            <w:pPr>
              <w:adjustRightInd w:val="0"/>
              <w:snapToGrid w:val="0"/>
              <w:spacing w:beforeLines="0" w:afterLines="0" w:line="24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申请</w:t>
            </w:r>
            <w:r>
              <w:rPr>
                <w:rFonts w:hint="eastAsia" w:ascii="仿宋_GB2312" w:hAnsi="仿宋_GB2312" w:eastAsia="仿宋_GB2312" w:cs="仿宋_GB2312"/>
                <w:b w:val="0"/>
                <w:bCs w:val="0"/>
                <w:sz w:val="24"/>
                <w:szCs w:val="24"/>
              </w:rPr>
              <w:t>场</w:t>
            </w:r>
            <w:r>
              <w:rPr>
                <w:rFonts w:hint="eastAsia" w:ascii="仿宋_GB2312" w:hAnsi="仿宋_GB2312" w:eastAsia="仿宋_GB2312" w:cs="仿宋_GB2312"/>
                <w:b w:val="0"/>
                <w:bCs w:val="0"/>
                <w:sz w:val="24"/>
                <w:szCs w:val="24"/>
                <w:lang w:eastAsia="zh-CN"/>
              </w:rPr>
              <w:t>所</w:t>
            </w:r>
            <w:r>
              <w:rPr>
                <w:rFonts w:hint="eastAsia" w:ascii="仿宋_GB2312" w:hAnsi="仿宋_GB2312" w:eastAsia="仿宋_GB2312" w:cs="仿宋_GB2312"/>
                <w:b w:val="0"/>
                <w:bCs w:val="0"/>
                <w:sz w:val="24"/>
                <w:szCs w:val="24"/>
              </w:rPr>
              <w:t>类别</w:t>
            </w:r>
          </w:p>
        </w:tc>
        <w:tc>
          <w:tcPr>
            <w:tcW w:w="7182" w:type="dxa"/>
            <w:gridSpan w:val="3"/>
            <w:vAlign w:val="center"/>
          </w:tcPr>
          <w:p>
            <w:pPr>
              <w:adjustRightInd w:val="0"/>
              <w:snapToGrid w:val="0"/>
              <w:spacing w:beforeLines="0" w:afterLines="0"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动物</w:t>
            </w:r>
            <w:r>
              <w:rPr>
                <w:rFonts w:hint="eastAsia" w:ascii="仿宋_GB2312" w:hAnsi="仿宋_GB2312" w:eastAsia="仿宋_GB2312" w:cs="仿宋_GB2312"/>
                <w:b w:val="0"/>
                <w:bCs w:val="0"/>
                <w:sz w:val="24"/>
                <w:szCs w:val="24"/>
              </w:rPr>
              <w:t>饲养场</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动物隔离场所</w:t>
            </w:r>
            <w:r>
              <w:rPr>
                <w:rFonts w:hint="eastAsia" w:ascii="仿宋_GB2312" w:hAnsi="仿宋_GB2312" w:eastAsia="仿宋_GB2312" w:cs="仿宋_GB2312"/>
                <w:b w:val="0"/>
                <w:bCs w:val="0"/>
                <w:sz w:val="24"/>
                <w:szCs w:val="24"/>
                <w:lang w:val="en-US" w:eastAsia="zh-CN"/>
              </w:rPr>
              <w:t xml:space="preserve">  </w:t>
            </w:r>
          </w:p>
          <w:p>
            <w:pPr>
              <w:adjustRightInd w:val="0"/>
              <w:snapToGrid w:val="0"/>
              <w:spacing w:beforeLines="0" w:afterLines="0" w:line="240" w:lineRule="auto"/>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动物屠宰加工场</w:t>
            </w:r>
            <w:r>
              <w:rPr>
                <w:rFonts w:hint="eastAsia" w:ascii="仿宋_GB2312" w:hAnsi="仿宋_GB2312" w:eastAsia="仿宋_GB2312" w:cs="仿宋_GB2312"/>
                <w:b w:val="0"/>
                <w:bCs w:val="0"/>
                <w:sz w:val="24"/>
                <w:szCs w:val="24"/>
                <w:lang w:eastAsia="zh-CN"/>
              </w:rPr>
              <w:t>所</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动物和动物产品无害化处理场</w:t>
            </w:r>
            <w:r>
              <w:rPr>
                <w:rFonts w:hint="eastAsia" w:ascii="仿宋_GB2312" w:hAnsi="仿宋_GB2312" w:eastAsia="仿宋_GB2312" w:cs="仿宋_GB2312"/>
                <w:b w:val="0"/>
                <w:bCs w:val="0"/>
                <w:sz w:val="24"/>
                <w:szCs w:val="24"/>
                <w:lang w:eastAsia="zh-CN"/>
              </w:rPr>
              <w:t>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jc w:val="center"/>
        </w:trPr>
        <w:tc>
          <w:tcPr>
            <w:tcW w:w="1850" w:type="dxa"/>
            <w:vAlign w:val="center"/>
          </w:tcPr>
          <w:p>
            <w:pPr>
              <w:adjustRightInd w:val="0"/>
              <w:snapToGrid w:val="0"/>
              <w:spacing w:beforeLines="0" w:afterLines="0" w:line="240" w:lineRule="auto"/>
              <w:jc w:val="center"/>
              <w:rPr>
                <w:rFonts w:hint="eastAsia" w:ascii="黑体" w:hAnsi="黑体" w:eastAsia="黑体" w:cs="黑体"/>
                <w:b w:val="0"/>
                <w:bCs w:val="0"/>
                <w:color w:val="000000"/>
                <w:sz w:val="24"/>
                <w:szCs w:val="24"/>
                <w:lang w:eastAsia="zh-CN"/>
              </w:rPr>
            </w:pPr>
            <w:r>
              <w:rPr>
                <w:rFonts w:hint="eastAsia" w:ascii="仿宋_GB2312" w:hAnsi="仿宋_GB2312" w:eastAsia="仿宋_GB2312" w:cs="仿宋_GB2312"/>
                <w:b w:val="0"/>
                <w:bCs w:val="0"/>
                <w:kern w:val="2"/>
                <w:sz w:val="24"/>
                <w:szCs w:val="24"/>
                <w:lang w:eastAsia="zh-CN"/>
              </w:rPr>
              <w:t>提供材料清单</w:t>
            </w:r>
          </w:p>
        </w:tc>
        <w:tc>
          <w:tcPr>
            <w:tcW w:w="7182" w:type="dxa"/>
            <w:gridSpan w:val="3"/>
            <w:vAlign w:val="center"/>
          </w:tcPr>
          <w:p>
            <w:pPr>
              <w:adjustRightInd w:val="0"/>
              <w:snapToGrid w:val="0"/>
              <w:spacing w:beforeLines="0" w:afterLines="0"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1.拟建</w:t>
            </w:r>
            <w:r>
              <w:rPr>
                <w:rFonts w:hint="eastAsia" w:ascii="仿宋_GB2312" w:hAnsi="仿宋_GB2312" w:eastAsia="仿宋_GB2312" w:cs="仿宋_GB2312"/>
                <w:b w:val="0"/>
                <w:bCs w:val="0"/>
                <w:sz w:val="24"/>
                <w:szCs w:val="24"/>
                <w:lang w:eastAsia="zh-CN"/>
              </w:rPr>
              <w:t>场所所在县（市、区）地图（标注场所具体地址及经纬度）；</w:t>
            </w:r>
          </w:p>
          <w:p>
            <w:pPr>
              <w:adjustRightInd w:val="0"/>
              <w:snapToGrid w:val="0"/>
              <w:spacing w:beforeLines="0" w:afterLines="0"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2.拟建</w:t>
            </w:r>
            <w:r>
              <w:rPr>
                <w:rFonts w:hint="eastAsia" w:ascii="仿宋_GB2312" w:hAnsi="仿宋_GB2312" w:eastAsia="仿宋_GB2312" w:cs="仿宋_GB2312"/>
                <w:b w:val="0"/>
                <w:bCs w:val="0"/>
                <w:sz w:val="24"/>
                <w:szCs w:val="24"/>
                <w:lang w:eastAsia="zh-CN"/>
              </w:rPr>
              <w:t>场所地址及周边地图（标明周边半径</w:t>
            </w:r>
            <w:r>
              <w:rPr>
                <w:rFonts w:hint="eastAsia" w:ascii="仿宋_GB2312" w:hAnsi="仿宋_GB2312" w:eastAsia="仿宋_GB2312" w:cs="仿宋_GB2312"/>
                <w:b w:val="0"/>
                <w:bCs w:val="0"/>
                <w:sz w:val="24"/>
                <w:szCs w:val="24"/>
                <w:lang w:val="en-US" w:eastAsia="zh-CN"/>
              </w:rPr>
              <w:t>三公里范围内动物饲养场、动物隔离场所、动物屠宰加工场所、</w:t>
            </w:r>
            <w:r>
              <w:rPr>
                <w:rFonts w:hint="eastAsia" w:ascii="仿宋_GB2312" w:hAnsi="仿宋_GB2312" w:eastAsia="仿宋_GB2312" w:cs="仿宋_GB2312"/>
                <w:b w:val="0"/>
                <w:bCs w:val="0"/>
                <w:sz w:val="24"/>
                <w:szCs w:val="24"/>
                <w:lang w:eastAsia="zh-CN"/>
              </w:rPr>
              <w:t>动物诊疗场所、动物</w:t>
            </w:r>
            <w:r>
              <w:rPr>
                <w:rFonts w:hint="eastAsia" w:ascii="仿宋_GB2312" w:hAnsi="仿宋_GB2312" w:eastAsia="仿宋_GB2312" w:cs="仿宋_GB2312"/>
                <w:b w:val="0"/>
                <w:bCs w:val="0"/>
                <w:sz w:val="24"/>
                <w:szCs w:val="24"/>
                <w:lang w:val="en-US" w:eastAsia="zh-CN"/>
              </w:rPr>
              <w:t>和动物产品集贸市场及动物和动物产品无害化处理场所，</w:t>
            </w:r>
            <w:r>
              <w:rPr>
                <w:rFonts w:hint="eastAsia" w:ascii="仿宋_GB2312" w:hAnsi="仿宋_GB2312" w:eastAsia="仿宋_GB2312" w:cs="仿宋_GB2312"/>
                <w:b w:val="0"/>
                <w:bCs w:val="0"/>
                <w:sz w:val="24"/>
                <w:szCs w:val="24"/>
                <w:lang w:eastAsia="zh-CN"/>
              </w:rPr>
              <w:t>居民生活区、生活饮用水源地、学校、医院等公共场所</w:t>
            </w:r>
            <w:r>
              <w:rPr>
                <w:rFonts w:hint="eastAsia" w:ascii="仿宋_GB2312" w:hAnsi="仿宋_GB2312" w:eastAsia="仿宋_GB2312" w:cs="仿宋_GB2312"/>
                <w:b w:val="0"/>
                <w:bCs w:val="0"/>
                <w:kern w:val="2"/>
                <w:sz w:val="24"/>
                <w:szCs w:val="24"/>
                <w:lang w:eastAsia="zh-CN"/>
              </w:rPr>
              <w:t>分布及距离，</w:t>
            </w:r>
            <w:r>
              <w:rPr>
                <w:rFonts w:hint="eastAsia" w:ascii="仿宋_GB2312" w:hAnsi="仿宋_GB2312" w:eastAsia="仿宋_GB2312" w:cs="仿宋_GB2312"/>
                <w:b w:val="0"/>
                <w:bCs w:val="0"/>
                <w:sz w:val="24"/>
                <w:szCs w:val="24"/>
                <w:lang w:val="en-US" w:eastAsia="zh-CN"/>
              </w:rPr>
              <w:t>畜禽分布及数量，与周边场所自然屏障、人工屏障、道路情况</w:t>
            </w:r>
            <w:r>
              <w:rPr>
                <w:rFonts w:hint="eastAsia" w:ascii="仿宋_GB2312" w:hAnsi="仿宋_GB2312" w:eastAsia="仿宋_GB2312" w:cs="仿宋_GB2312"/>
                <w:b w:val="0"/>
                <w:bCs w:val="0"/>
                <w:sz w:val="24"/>
                <w:szCs w:val="24"/>
                <w:lang w:eastAsia="zh-CN"/>
              </w:rPr>
              <w:t>）；</w:t>
            </w:r>
          </w:p>
          <w:p>
            <w:pPr>
              <w:adjustRightInd w:val="0"/>
              <w:snapToGrid w:val="0"/>
              <w:spacing w:beforeLines="0" w:afterLines="0"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3.拟建</w:t>
            </w:r>
            <w:r>
              <w:rPr>
                <w:rFonts w:hint="eastAsia" w:ascii="仿宋_GB2312" w:hAnsi="仿宋_GB2312" w:eastAsia="仿宋_GB2312" w:cs="仿宋_GB2312"/>
                <w:b w:val="0"/>
                <w:bCs w:val="0"/>
                <w:sz w:val="24"/>
                <w:szCs w:val="24"/>
                <w:lang w:eastAsia="zh-CN"/>
              </w:rPr>
              <w:t>场所设计方案（包括养殖畜禽种类、设计规模、饲养模式、</w:t>
            </w:r>
            <w:r>
              <w:rPr>
                <w:rFonts w:hint="default" w:ascii="仿宋_GB2312" w:hAnsi="仿宋_GB2312" w:eastAsia="仿宋_GB2312" w:cs="仿宋_GB2312"/>
                <w:b w:val="0"/>
                <w:bCs w:val="0"/>
                <w:sz w:val="24"/>
                <w:szCs w:val="24"/>
                <w:lang w:val="en-US" w:eastAsia="zh-CN"/>
              </w:rPr>
              <w:t>各功能区布局平面图</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lang w:eastAsia="zh-CN"/>
              </w:rPr>
              <w:t>病死动物和病害动物产品无害化处理方式）；</w:t>
            </w:r>
          </w:p>
          <w:p>
            <w:pPr>
              <w:adjustRightInd w:val="0"/>
              <w:snapToGrid w:val="0"/>
              <w:spacing w:beforeLines="0" w:afterLines="0"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4.动物防疫措施简况（重点说明动物防疫人工屏障、动物防疫硬件设施建设、生物安全制度等情况）；</w:t>
            </w:r>
          </w:p>
          <w:p>
            <w:pPr>
              <w:adjustRightInd w:val="0"/>
              <w:snapToGrid w:val="0"/>
              <w:spacing w:beforeLines="0" w:afterLines="0"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5.申请人的身份证明或法人资格证明复印件。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9032" w:type="dxa"/>
            <w:gridSpan w:val="4"/>
            <w:vAlign w:val="center"/>
          </w:tcPr>
          <w:p>
            <w:pPr>
              <w:numPr>
                <w:ilvl w:val="0"/>
                <w:numId w:val="0"/>
              </w:numPr>
              <w:adjustRightInd w:val="0"/>
              <w:snapToGrid w:val="0"/>
              <w:spacing w:beforeLines="0" w:afterLines="0" w:line="240" w:lineRule="auto"/>
              <w:ind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本单位自愿申请场所选址评估，并对申请材料的真实性和准确性负责。</w:t>
            </w:r>
          </w:p>
          <w:p>
            <w:pPr>
              <w:numPr>
                <w:ilvl w:val="0"/>
                <w:numId w:val="0"/>
              </w:numPr>
              <w:adjustRightInd w:val="0"/>
              <w:snapToGrid w:val="0"/>
              <w:spacing w:beforeLines="0" w:afterLines="0" w:line="240" w:lineRule="auto"/>
              <w:jc w:val="left"/>
              <w:rPr>
                <w:rFonts w:hint="eastAsia" w:ascii="仿宋_GB2312" w:hAnsi="仿宋_GB2312" w:eastAsia="仿宋_GB2312" w:cs="仿宋_GB2312"/>
                <w:b w:val="0"/>
                <w:bCs w:val="0"/>
                <w:sz w:val="24"/>
                <w:szCs w:val="24"/>
                <w:lang w:val="en-US" w:eastAsia="zh-CN"/>
              </w:rPr>
            </w:pPr>
          </w:p>
          <w:p>
            <w:pPr>
              <w:numPr>
                <w:ilvl w:val="0"/>
                <w:numId w:val="0"/>
              </w:numPr>
              <w:adjustRightInd w:val="0"/>
              <w:snapToGrid w:val="0"/>
              <w:spacing w:beforeLines="0" w:afterLines="0" w:line="240" w:lineRule="auto"/>
              <w:jc w:val="left"/>
              <w:rPr>
                <w:rFonts w:hint="eastAsia" w:ascii="仿宋_GB2312" w:hAnsi="仿宋_GB2312" w:eastAsia="仿宋_GB2312" w:cs="仿宋_GB2312"/>
                <w:b w:val="0"/>
                <w:bCs w:val="0"/>
                <w:sz w:val="24"/>
                <w:szCs w:val="24"/>
                <w:lang w:val="en-US" w:eastAsia="zh-CN"/>
              </w:rPr>
            </w:pPr>
          </w:p>
          <w:p>
            <w:pPr>
              <w:numPr>
                <w:ilvl w:val="0"/>
                <w:numId w:val="0"/>
              </w:numPr>
              <w:adjustRightInd w:val="0"/>
              <w:snapToGrid w:val="0"/>
              <w:spacing w:beforeLines="0" w:afterLines="0" w:line="240" w:lineRule="auto"/>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负责人（签名）：                               申请单位（盖章）</w:t>
            </w:r>
          </w:p>
          <w:p>
            <w:pPr>
              <w:numPr>
                <w:ilvl w:val="0"/>
                <w:numId w:val="0"/>
              </w:numPr>
              <w:adjustRightInd w:val="0"/>
              <w:snapToGrid w:val="0"/>
              <w:spacing w:beforeLines="0" w:afterLines="0" w:line="240" w:lineRule="auto"/>
              <w:ind w:firstLine="5760" w:firstLineChars="24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年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月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850" w:type="dxa"/>
            <w:vAlign w:val="center"/>
          </w:tcPr>
          <w:p>
            <w:pPr>
              <w:widowControl w:val="0"/>
              <w:adjustRightInd w:val="0"/>
              <w:snapToGrid w:val="0"/>
              <w:spacing w:beforeLines="0" w:afterLines="0" w:line="240" w:lineRule="auto"/>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0"/>
                <w:sz w:val="24"/>
                <w:szCs w:val="24"/>
                <w:lang w:val="en-US" w:eastAsia="zh-CN"/>
              </w:rPr>
              <w:t>县级农业农村主管部门意见</w:t>
            </w:r>
          </w:p>
        </w:tc>
        <w:tc>
          <w:tcPr>
            <w:tcW w:w="7182" w:type="dxa"/>
            <w:gridSpan w:val="3"/>
            <w:vAlign w:val="center"/>
          </w:tcPr>
          <w:p>
            <w:pPr>
              <w:pStyle w:val="4"/>
              <w:snapToGrid w:val="0"/>
              <w:spacing w:beforeLines="0" w:afterLines="0" w:line="240" w:lineRule="auto"/>
              <w:rPr>
                <w:rFonts w:hint="eastAsia"/>
                <w:b w:val="0"/>
                <w:bCs w:val="0"/>
              </w:rPr>
            </w:pPr>
          </w:p>
          <w:p>
            <w:pPr>
              <w:adjustRightInd w:val="0"/>
              <w:snapToGrid w:val="0"/>
              <w:spacing w:beforeLines="0" w:afterLines="0" w:line="240" w:lineRule="auto"/>
              <w:ind w:firstLine="4560" w:firstLineChars="1900"/>
              <w:jc w:val="both"/>
              <w:rPr>
                <w:rFonts w:hint="eastAsia" w:ascii="仿宋_GB2312" w:hAnsi="仿宋_GB2312" w:eastAsia="仿宋_GB2312" w:cs="仿宋_GB2312"/>
                <w:b w:val="0"/>
                <w:bCs w:val="0"/>
                <w:kern w:val="0"/>
                <w:sz w:val="24"/>
                <w:szCs w:val="24"/>
              </w:rPr>
            </w:pPr>
          </w:p>
          <w:p>
            <w:pPr>
              <w:adjustRightInd w:val="0"/>
              <w:snapToGrid w:val="0"/>
              <w:spacing w:beforeLines="0" w:afterLines="0" w:line="240" w:lineRule="auto"/>
              <w:ind w:firstLine="4560" w:firstLineChars="1900"/>
              <w:jc w:val="both"/>
              <w:rPr>
                <w:rFonts w:hint="eastAsia" w:ascii="仿宋_GB2312" w:hAnsi="仿宋_GB2312" w:eastAsia="仿宋_GB2312" w:cs="仿宋_GB2312"/>
                <w:b w:val="0"/>
                <w:bCs w:val="0"/>
                <w:kern w:val="0"/>
                <w:sz w:val="24"/>
                <w:szCs w:val="24"/>
              </w:rPr>
            </w:pPr>
          </w:p>
          <w:p>
            <w:pPr>
              <w:adjustRightInd w:val="0"/>
              <w:snapToGrid w:val="0"/>
              <w:spacing w:beforeLines="0" w:afterLines="0" w:line="240" w:lineRule="auto"/>
              <w:ind w:firstLine="4560" w:firstLineChars="1900"/>
              <w:jc w:val="both"/>
              <w:rPr>
                <w:rFonts w:hint="eastAsia" w:ascii="仿宋_GB2312" w:hAnsi="仿宋_GB2312" w:eastAsia="仿宋_GB2312" w:cs="仿宋_GB2312"/>
                <w:b w:val="0"/>
                <w:bCs w:val="0"/>
                <w:kern w:val="0"/>
                <w:sz w:val="24"/>
                <w:szCs w:val="24"/>
              </w:rPr>
            </w:pPr>
          </w:p>
          <w:p>
            <w:pPr>
              <w:adjustRightInd w:val="0"/>
              <w:snapToGrid w:val="0"/>
              <w:spacing w:beforeLines="0" w:afterLines="0" w:line="240" w:lineRule="auto"/>
              <w:ind w:firstLine="4560" w:firstLineChars="1900"/>
              <w:jc w:val="both"/>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（盖章）</w:t>
            </w:r>
          </w:p>
          <w:p>
            <w:pPr>
              <w:adjustRightInd w:val="0"/>
              <w:snapToGrid w:val="0"/>
              <w:spacing w:beforeLines="0" w:afterLines="0" w:line="240" w:lineRule="auto"/>
              <w:ind w:firstLine="4080" w:firstLineChars="17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年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月</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日</w:t>
            </w:r>
          </w:p>
        </w:tc>
      </w:tr>
    </w:tbl>
    <w:p>
      <w:pPr>
        <w:numPr>
          <w:ilvl w:val="0"/>
          <w:numId w:val="0"/>
        </w:numPr>
        <w:tabs>
          <w:tab w:val="left" w:pos="6002"/>
        </w:tabs>
        <w:spacing w:beforeLines="0" w:afterLines="0" w:line="240" w:lineRule="auto"/>
        <w:ind w:firstLine="640" w:firstLineChars="200"/>
        <w:jc w:val="left"/>
        <w:outlineLvl w:val="9"/>
        <w:rPr>
          <w:rFonts w:hint="eastAsia" w:ascii="黑体" w:hAnsi="黑体" w:eastAsia="黑体" w:cs="黑体"/>
          <w:sz w:val="32"/>
          <w:szCs w:val="32"/>
          <w:lang w:val="en-US" w:eastAsia="zh-CN"/>
        </w:rPr>
        <w:sectPr>
          <w:headerReference r:id="rId3" w:type="default"/>
          <w:footerReference r:id="rId4" w:type="default"/>
          <w:pgSz w:w="11906" w:h="16838"/>
          <w:pgMar w:top="1871" w:right="1531" w:bottom="1871" w:left="1531" w:header="851" w:footer="1417" w:gutter="0"/>
          <w:pgNumType w:fmt="decimal" w:start="2"/>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广东省动物饲养场、动物隔离场所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动物防疫条件选址综合评估表</w:t>
      </w:r>
    </w:p>
    <w:tbl>
      <w:tblPr>
        <w:tblStyle w:val="10"/>
        <w:tblpPr w:leftFromText="180" w:rightFromText="180" w:vertAnchor="text" w:horzAnchor="page" w:tblpX="1578" w:tblpY="588"/>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661"/>
        <w:gridCol w:w="1974"/>
        <w:gridCol w:w="1124"/>
        <w:gridCol w:w="1244"/>
        <w:gridCol w:w="676"/>
        <w:gridCol w:w="728"/>
        <w:gridCol w:w="649"/>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61"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lang w:eastAsia="zh-CN"/>
              </w:rPr>
            </w:pPr>
            <w:r>
              <w:rPr>
                <w:rFonts w:hint="eastAsia" w:ascii="仿宋_GB2312" w:hAnsi="仿宋_GB2312" w:eastAsia="仿宋_GB2312" w:cs="仿宋_GB2312"/>
                <w:color w:val="000000"/>
                <w:spacing w:val="0"/>
                <w:w w:val="100"/>
                <w:sz w:val="24"/>
                <w:szCs w:val="24"/>
                <w:lang w:eastAsia="zh-CN"/>
              </w:rPr>
              <w:t>申请单位</w:t>
            </w:r>
          </w:p>
        </w:tc>
        <w:tc>
          <w:tcPr>
            <w:tcW w:w="3098"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负</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责</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人</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61"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sz w:val="24"/>
                <w:szCs w:val="24"/>
                <w:lang w:eastAsia="zh-CN"/>
              </w:rPr>
              <w:t>建设地点</w:t>
            </w:r>
          </w:p>
        </w:tc>
        <w:tc>
          <w:tcPr>
            <w:tcW w:w="3098"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lang w:eastAsia="zh-CN"/>
              </w:rPr>
            </w:pPr>
            <w:r>
              <w:rPr>
                <w:rFonts w:hint="eastAsia" w:ascii="仿宋_GB2312" w:hAnsi="仿宋_GB2312" w:eastAsia="仿宋_GB2312" w:cs="仿宋_GB2312"/>
                <w:color w:val="000000"/>
                <w:spacing w:val="0"/>
                <w:w w:val="100"/>
                <w:sz w:val="24"/>
                <w:szCs w:val="24"/>
                <w:lang w:eastAsia="zh-CN"/>
              </w:rPr>
              <w:t>经</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lang w:eastAsia="zh-CN"/>
              </w:rPr>
              <w:t>纬</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lang w:eastAsia="zh-CN"/>
              </w:rPr>
              <w:t>度</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61"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联</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系</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人</w:t>
            </w:r>
          </w:p>
        </w:tc>
        <w:tc>
          <w:tcPr>
            <w:tcW w:w="3098"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联系电话</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61"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场所类别</w:t>
            </w:r>
          </w:p>
        </w:tc>
        <w:tc>
          <w:tcPr>
            <w:tcW w:w="7116" w:type="dxa"/>
            <w:gridSpan w:val="7"/>
            <w:vAlign w:val="center"/>
          </w:tcPr>
          <w:p>
            <w:pPr>
              <w:spacing w:line="260" w:lineRule="exact"/>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动物</w:t>
            </w:r>
            <w:r>
              <w:rPr>
                <w:rFonts w:hint="eastAsia" w:ascii="仿宋_GB2312" w:hAnsi="仿宋_GB2312" w:eastAsia="仿宋_GB2312" w:cs="仿宋_GB2312"/>
                <w:sz w:val="24"/>
                <w:szCs w:val="24"/>
              </w:rPr>
              <w:t>饲养场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□动物隔离场所</w:t>
            </w:r>
            <w:r>
              <w:rPr>
                <w:rFonts w:hint="eastAsia" w:ascii="仿宋_GB2312" w:hAnsi="仿宋_GB2312" w:eastAsia="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0"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项目</w:t>
            </w:r>
          </w:p>
        </w:tc>
        <w:tc>
          <w:tcPr>
            <w:tcW w:w="66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编号</w:t>
            </w:r>
          </w:p>
        </w:tc>
        <w:tc>
          <w:tcPr>
            <w:tcW w:w="1974"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评估内容</w:t>
            </w:r>
          </w:p>
        </w:tc>
        <w:tc>
          <w:tcPr>
            <w:tcW w:w="3044" w:type="dxa"/>
            <w:gridSpan w:val="3"/>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核查形式</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分值</w:t>
            </w:r>
          </w:p>
        </w:tc>
        <w:tc>
          <w:tcPr>
            <w:tcW w:w="649"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得分</w:t>
            </w:r>
          </w:p>
        </w:tc>
        <w:tc>
          <w:tcPr>
            <w:tcW w:w="72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00" w:type="dxa"/>
            <w:vAlign w:val="center"/>
          </w:tcPr>
          <w:p>
            <w:pPr>
              <w:widowControl/>
              <w:spacing w:line="260" w:lineRule="exact"/>
              <w:jc w:val="center"/>
              <w:rPr>
                <w:rFonts w:hint="eastAsia" w:ascii="仿宋_GB2312" w:hAnsi="仿宋_GB2312" w:eastAsia="仿宋_GB2312" w:cs="仿宋_GB2312"/>
                <w:b w:val="0"/>
                <w:bCs w:val="0"/>
                <w:color w:val="000000"/>
                <w:spacing w:val="0"/>
                <w:w w:val="100"/>
                <w:kern w:val="0"/>
                <w:sz w:val="21"/>
                <w:szCs w:val="21"/>
              </w:rPr>
            </w:pPr>
            <w:r>
              <w:rPr>
                <w:rFonts w:hint="eastAsia" w:ascii="仿宋_GB2312" w:hAnsi="仿宋_GB2312" w:eastAsia="仿宋_GB2312" w:cs="仿宋_GB2312"/>
                <w:b w:val="0"/>
                <w:bCs w:val="0"/>
                <w:color w:val="000000"/>
                <w:spacing w:val="0"/>
                <w:w w:val="100"/>
                <w:kern w:val="0"/>
                <w:sz w:val="21"/>
                <w:szCs w:val="21"/>
              </w:rPr>
              <w:t>天然屏障</w:t>
            </w:r>
          </w:p>
        </w:tc>
        <w:tc>
          <w:tcPr>
            <w:tcW w:w="661"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p>
        </w:tc>
        <w:tc>
          <w:tcPr>
            <w:tcW w:w="1974"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周边的天然屏障（如河流、山脉等）</w:t>
            </w:r>
          </w:p>
        </w:tc>
        <w:tc>
          <w:tcPr>
            <w:tcW w:w="3044" w:type="dxa"/>
            <w:gridSpan w:val="3"/>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查看周边有无</w:t>
            </w:r>
            <w:r>
              <w:rPr>
                <w:rFonts w:hint="eastAsia" w:ascii="仿宋_GB2312" w:hAnsi="仿宋_GB2312" w:eastAsia="仿宋_GB2312" w:cs="仿宋_GB2312"/>
                <w:sz w:val="21"/>
                <w:szCs w:val="21"/>
              </w:rPr>
              <w:t>山峦（山峰、山丘）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河流（湖泊</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水库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沟壑）</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林地、田地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水塘、溪流</w:t>
            </w:r>
            <w:r>
              <w:rPr>
                <w:rFonts w:hint="eastAsia" w:ascii="仿宋_GB2312" w:hAnsi="仿宋_GB2312" w:eastAsia="仿宋_GB2312" w:cs="仿宋_GB2312"/>
                <w:color w:val="000000"/>
                <w:spacing w:val="0"/>
                <w:w w:val="100"/>
                <w:kern w:val="0"/>
                <w:sz w:val="21"/>
                <w:szCs w:val="21"/>
              </w:rPr>
              <w:t>等隔断。根据隔断的有效性评分。</w:t>
            </w:r>
          </w:p>
        </w:tc>
        <w:tc>
          <w:tcPr>
            <w:tcW w:w="72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00" w:type="dxa"/>
            <w:vAlign w:val="center"/>
          </w:tcPr>
          <w:p>
            <w:pPr>
              <w:widowControl/>
              <w:spacing w:line="260" w:lineRule="exact"/>
              <w:jc w:val="center"/>
              <w:rPr>
                <w:rFonts w:hint="eastAsia" w:ascii="仿宋_GB2312" w:hAnsi="仿宋_GB2312" w:eastAsia="仿宋_GB2312" w:cs="仿宋_GB2312"/>
                <w:b w:val="0"/>
                <w:bCs w:val="0"/>
                <w:color w:val="000000"/>
                <w:spacing w:val="0"/>
                <w:w w:val="100"/>
                <w:kern w:val="0"/>
                <w:sz w:val="21"/>
                <w:szCs w:val="21"/>
              </w:rPr>
            </w:pPr>
            <w:r>
              <w:rPr>
                <w:rFonts w:hint="eastAsia" w:ascii="仿宋_GB2312" w:hAnsi="仿宋_GB2312" w:eastAsia="仿宋_GB2312" w:cs="仿宋_GB2312"/>
                <w:b w:val="0"/>
                <w:bCs w:val="0"/>
                <w:color w:val="000000"/>
                <w:spacing w:val="0"/>
                <w:w w:val="100"/>
                <w:kern w:val="0"/>
                <w:sz w:val="21"/>
                <w:szCs w:val="21"/>
              </w:rPr>
              <w:t>人工屏障</w:t>
            </w:r>
          </w:p>
        </w:tc>
        <w:tc>
          <w:tcPr>
            <w:tcW w:w="661"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2</w:t>
            </w:r>
          </w:p>
        </w:tc>
        <w:tc>
          <w:tcPr>
            <w:tcW w:w="1974" w:type="dxa"/>
            <w:vAlign w:val="center"/>
          </w:tcPr>
          <w:p>
            <w:pPr>
              <w:widowControl/>
              <w:spacing w:beforeLines="0" w:afterLines="0" w:line="320" w:lineRule="exact"/>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具有防疫壕沟、围墙、密闭挡板等物理隔离的人工屏障</w:t>
            </w:r>
          </w:p>
        </w:tc>
        <w:tc>
          <w:tcPr>
            <w:tcW w:w="3044"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米以上高度围墙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可防止人员及畜禽随意进入的栅</w:t>
            </w:r>
            <w:r>
              <w:rPr>
                <w:rFonts w:hint="eastAsia" w:ascii="仿宋_GB2312" w:hAnsi="仿宋_GB2312" w:eastAsia="仿宋_GB2312" w:cs="仿宋_GB2312"/>
                <w:sz w:val="21"/>
                <w:szCs w:val="21"/>
                <w:lang w:eastAsia="zh-CN"/>
              </w:rPr>
              <w:t>栏</w:t>
            </w:r>
            <w:r>
              <w:rPr>
                <w:rFonts w:hint="eastAsia" w:ascii="仿宋_GB2312" w:hAnsi="仿宋_GB2312" w:eastAsia="仿宋_GB2312" w:cs="仿宋_GB2312"/>
                <w:sz w:val="21"/>
                <w:szCs w:val="21"/>
              </w:rPr>
              <w:t>围栏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szCs w:val="21"/>
                <w:lang w:val="en-US" w:eastAsia="zh-CN"/>
              </w:rPr>
              <w:t>装备空气过滤系</w:t>
            </w:r>
            <w:r>
              <w:rPr>
                <w:rFonts w:hint="eastAsia" w:ascii="仿宋_GB2312" w:hAnsi="仿宋_GB2312" w:eastAsia="仿宋_GB2312" w:cs="仿宋_GB2312"/>
                <w:color w:val="auto"/>
                <w:sz w:val="21"/>
                <w:szCs w:val="21"/>
                <w:highlight w:val="none"/>
                <w:lang w:val="en-US" w:eastAsia="zh-CN"/>
              </w:rPr>
              <w:t>统，</w:t>
            </w:r>
            <w:r>
              <w:rPr>
                <w:rFonts w:hint="eastAsia" w:ascii="仿宋_GB2312" w:hAnsi="仿宋_GB2312" w:eastAsia="仿宋_GB2312" w:cs="仿宋_GB2312"/>
                <w:color w:val="000000"/>
                <w:spacing w:val="0"/>
                <w:w w:val="100"/>
                <w:kern w:val="0"/>
                <w:sz w:val="21"/>
                <w:szCs w:val="21"/>
              </w:rPr>
              <w:t>根据隔断效果综合评估给分。</w:t>
            </w:r>
          </w:p>
          <w:p>
            <w:pPr>
              <w:spacing w:line="26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，被评估场所负责人员签名：</w:t>
            </w:r>
          </w:p>
          <w:p>
            <w:pPr>
              <w:spacing w:line="260" w:lineRule="exact"/>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auto"/>
                <w:sz w:val="21"/>
                <w:szCs w:val="21"/>
                <w:highlight w:val="none"/>
                <w:lang w:val="en-US" w:eastAsia="zh-CN"/>
              </w:rPr>
              <w:t xml:space="preserve">           ）</w:t>
            </w:r>
          </w:p>
        </w:tc>
        <w:tc>
          <w:tcPr>
            <w:tcW w:w="72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20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200" w:type="dxa"/>
            <w:vMerge w:val="restart"/>
            <w:vAlign w:val="center"/>
          </w:tcPr>
          <w:p>
            <w:pPr>
              <w:widowControl/>
              <w:spacing w:line="260" w:lineRule="exact"/>
              <w:jc w:val="center"/>
              <w:rPr>
                <w:rFonts w:hint="eastAsia" w:ascii="仿宋_GB2312" w:hAnsi="仿宋_GB2312" w:eastAsia="仿宋_GB2312" w:cs="仿宋_GB2312"/>
                <w:b w:val="0"/>
                <w:bCs w:val="0"/>
                <w:color w:val="000000"/>
                <w:spacing w:val="0"/>
                <w:w w:val="100"/>
                <w:kern w:val="0"/>
                <w:sz w:val="21"/>
                <w:szCs w:val="21"/>
                <w:lang w:eastAsia="zh-CN"/>
              </w:rPr>
            </w:pPr>
            <w:r>
              <w:rPr>
                <w:rFonts w:hint="eastAsia" w:ascii="仿宋_GB2312" w:hAnsi="仿宋_GB2312" w:eastAsia="仿宋_GB2312" w:cs="仿宋_GB2312"/>
                <w:b w:val="0"/>
                <w:bCs w:val="0"/>
                <w:color w:val="000000"/>
                <w:spacing w:val="0"/>
                <w:w w:val="100"/>
                <w:kern w:val="0"/>
                <w:sz w:val="21"/>
                <w:szCs w:val="21"/>
                <w:lang w:eastAsia="zh-CN"/>
              </w:rPr>
              <w:t>设施设备</w:t>
            </w:r>
          </w:p>
        </w:tc>
        <w:tc>
          <w:tcPr>
            <w:tcW w:w="661" w:type="dxa"/>
            <w:vAlign w:val="center"/>
          </w:tcPr>
          <w:p>
            <w:pPr>
              <w:widowControl/>
              <w:spacing w:beforeLines="0" w:afterLines="0" w:line="32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3</w:t>
            </w:r>
          </w:p>
        </w:tc>
        <w:tc>
          <w:tcPr>
            <w:tcW w:w="1974" w:type="dxa"/>
            <w:vAlign w:val="center"/>
          </w:tcPr>
          <w:p>
            <w:pPr>
              <w:widowControl/>
              <w:spacing w:beforeLines="0" w:afterLines="0" w:line="320" w:lineRule="exact"/>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eastAsia="zh-CN"/>
              </w:rPr>
              <w:t>消毒设施</w:t>
            </w:r>
          </w:p>
        </w:tc>
        <w:tc>
          <w:tcPr>
            <w:tcW w:w="3044"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建设有车辆洗消中心（点），配有车辆冲洗消毒设备和高温干燥消毒房</w:t>
            </w:r>
            <w:r>
              <w:rPr>
                <w:rFonts w:hint="eastAsia" w:ascii="仿宋_GB2312" w:hAnsi="仿宋_GB2312" w:eastAsia="仿宋_GB2312" w:cs="仿宋_GB2312"/>
                <w:sz w:val="21"/>
                <w:szCs w:val="21"/>
                <w:lang w:eastAsia="zh-CN"/>
              </w:rPr>
              <w:t>（适用于生猪</w:t>
            </w:r>
            <w:r>
              <w:rPr>
                <w:rFonts w:hint="eastAsia" w:ascii="仿宋_GB2312" w:hAnsi="仿宋_GB2312" w:eastAsia="仿宋_GB2312" w:cs="仿宋_GB2312"/>
                <w:sz w:val="21"/>
                <w:szCs w:val="21"/>
                <w:lang w:val="en-US" w:eastAsia="zh-CN"/>
              </w:rPr>
              <w:t>养殖场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场区出入口建设有车辆和人员消毒通道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生产区出入口建设有车辆和人员消毒通道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每养殖栋舍出入口建设消毒池或消毒间（通道）</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w:t>
            </w:r>
            <w:r>
              <w:rPr>
                <w:rFonts w:hint="eastAsia" w:ascii="仿宋_GB2312" w:hAnsi="仿宋_GB2312" w:eastAsia="仿宋_GB2312" w:cs="仿宋_GB2312"/>
                <w:sz w:val="21"/>
                <w:szCs w:val="21"/>
                <w:lang w:eastAsia="zh-CN"/>
              </w:rPr>
              <w:t>员</w:t>
            </w:r>
            <w:r>
              <w:rPr>
                <w:rFonts w:hint="eastAsia" w:ascii="仿宋_GB2312" w:hAnsi="仿宋_GB2312" w:eastAsia="仿宋_GB2312" w:cs="仿宋_GB2312"/>
                <w:sz w:val="21"/>
                <w:szCs w:val="21"/>
              </w:rPr>
              <w:t>签名：</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 xml:space="preserve">          ）</w:t>
            </w:r>
          </w:p>
        </w:tc>
        <w:tc>
          <w:tcPr>
            <w:tcW w:w="72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49" w:type="dxa"/>
            <w:vAlign w:val="center"/>
          </w:tcPr>
          <w:p>
            <w:pPr>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00" w:type="dxa"/>
            <w:vMerge w:val="continue"/>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p>
        </w:tc>
        <w:tc>
          <w:tcPr>
            <w:tcW w:w="66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4</w:t>
            </w:r>
          </w:p>
        </w:tc>
        <w:tc>
          <w:tcPr>
            <w:tcW w:w="1974" w:type="dxa"/>
            <w:vAlign w:val="center"/>
          </w:tcPr>
          <w:p>
            <w:pPr>
              <w:widowControl/>
              <w:spacing w:beforeLines="0" w:afterLines="0" w:line="320" w:lineRule="exact"/>
              <w:jc w:val="both"/>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具有病死畜禽无害化处理</w:t>
            </w:r>
            <w:r>
              <w:rPr>
                <w:rFonts w:hint="eastAsia" w:ascii="仿宋_GB2312" w:hAnsi="仿宋_GB2312" w:eastAsia="仿宋_GB2312" w:cs="仿宋_GB2312"/>
                <w:sz w:val="21"/>
                <w:szCs w:val="21"/>
                <w:lang w:eastAsia="zh-CN"/>
              </w:rPr>
              <w:t>能力</w:t>
            </w:r>
          </w:p>
        </w:tc>
        <w:tc>
          <w:tcPr>
            <w:tcW w:w="3044"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配备符合国家规定的病死动物和病害动物产品</w:t>
            </w:r>
            <w:r>
              <w:rPr>
                <w:rFonts w:hint="eastAsia" w:ascii="仿宋_GB2312" w:hAnsi="仿宋_GB2312" w:eastAsia="仿宋_GB2312" w:cs="仿宋_GB2312"/>
                <w:sz w:val="21"/>
                <w:szCs w:val="21"/>
              </w:rPr>
              <w:t>无害化处理设施设备</w:t>
            </w:r>
            <w:r>
              <w:rPr>
                <w:rFonts w:hint="eastAsia" w:ascii="仿宋_GB2312" w:hAnsi="仿宋_GB2312" w:eastAsia="仿宋_GB2312" w:cs="仿宋_GB2312"/>
                <w:sz w:val="21"/>
                <w:szCs w:val="21"/>
                <w:lang w:eastAsia="zh-CN"/>
              </w:rPr>
              <w:t>（自行处理）</w:t>
            </w:r>
            <w:r>
              <w:rPr>
                <w:rFonts w:hint="eastAsia" w:ascii="仿宋_GB2312" w:hAnsi="仿宋_GB2312" w:eastAsia="仿宋_GB2312" w:cs="仿宋_GB2312"/>
                <w:sz w:val="21"/>
                <w:szCs w:val="21"/>
              </w:rPr>
              <w:t>或</w:t>
            </w:r>
            <w:r>
              <w:rPr>
                <w:rFonts w:hint="eastAsia" w:ascii="仿宋_GB2312" w:hAnsi="仿宋_GB2312" w:eastAsia="仿宋_GB2312" w:cs="仿宋_GB2312"/>
                <w:sz w:val="21"/>
                <w:szCs w:val="21"/>
                <w:lang w:eastAsia="zh-CN"/>
              </w:rPr>
              <w:t>冷藏冷冻等暂存设施设备（</w:t>
            </w:r>
            <w:r>
              <w:rPr>
                <w:rFonts w:hint="eastAsia" w:ascii="仿宋_GB2312" w:hAnsi="仿宋_GB2312" w:eastAsia="仿宋_GB2312" w:cs="仿宋_GB2312"/>
                <w:sz w:val="21"/>
                <w:szCs w:val="21"/>
              </w:rPr>
              <w:t>委托有资质单位统一收集处理</w:t>
            </w:r>
            <w:r>
              <w:rPr>
                <w:rFonts w:hint="eastAsia" w:ascii="仿宋_GB2312" w:hAnsi="仿宋_GB2312" w:eastAsia="仿宋_GB2312" w:cs="仿宋_GB2312"/>
                <w:sz w:val="21"/>
                <w:szCs w:val="21"/>
                <w:lang w:eastAsia="zh-CN"/>
              </w:rPr>
              <w:t>），不得新建化尸池。</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w:t>
            </w:r>
            <w:r>
              <w:rPr>
                <w:rFonts w:hint="eastAsia" w:ascii="仿宋_GB2312" w:hAnsi="仿宋_GB2312" w:eastAsia="仿宋_GB2312" w:cs="仿宋_GB2312"/>
                <w:sz w:val="21"/>
                <w:szCs w:val="21"/>
                <w:lang w:eastAsia="zh-CN"/>
              </w:rPr>
              <w:t>员</w:t>
            </w:r>
            <w:r>
              <w:rPr>
                <w:rFonts w:hint="eastAsia" w:ascii="仿宋_GB2312" w:hAnsi="仿宋_GB2312" w:eastAsia="仿宋_GB2312" w:cs="仿宋_GB2312"/>
                <w:sz w:val="21"/>
                <w:szCs w:val="21"/>
              </w:rPr>
              <w:t>签名：</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 xml:space="preserve">          ）</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00"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饲养环境</w:t>
            </w:r>
          </w:p>
        </w:tc>
        <w:tc>
          <w:tcPr>
            <w:tcW w:w="661"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lang w:val="en-US" w:eastAsia="zh-CN"/>
              </w:rPr>
              <w:t>5</w:t>
            </w:r>
          </w:p>
        </w:tc>
        <w:tc>
          <w:tcPr>
            <w:tcW w:w="1974"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周边环境的复杂程度</w:t>
            </w:r>
          </w:p>
        </w:tc>
        <w:tc>
          <w:tcPr>
            <w:tcW w:w="3044" w:type="dxa"/>
            <w:gridSpan w:val="3"/>
            <w:vAlign w:val="center"/>
          </w:tcPr>
          <w:p>
            <w:pPr>
              <w:spacing w:line="260" w:lineRule="exact"/>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查看与周边居民、工业区、活畜禽交易市场、水源保护地、禁养区以及相关场所的距离与分布情况。综合评估给分。</w:t>
            </w:r>
          </w:p>
        </w:tc>
        <w:tc>
          <w:tcPr>
            <w:tcW w:w="72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1</w:t>
            </w:r>
            <w:r>
              <w:rPr>
                <w:rFonts w:hint="eastAsia" w:ascii="仿宋_GB2312" w:hAnsi="仿宋_GB2312" w:eastAsia="仿宋_GB2312" w:cs="仿宋_GB2312"/>
                <w:color w:val="000000"/>
                <w:spacing w:val="0"/>
                <w:w w:val="100"/>
                <w:kern w:val="0"/>
                <w:sz w:val="21"/>
                <w:szCs w:val="21"/>
                <w:lang w:val="en-US" w:eastAsia="zh-CN"/>
              </w:rPr>
              <w:t>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00"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动物分布</w:t>
            </w:r>
          </w:p>
        </w:tc>
        <w:tc>
          <w:tcPr>
            <w:tcW w:w="66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6</w:t>
            </w:r>
          </w:p>
        </w:tc>
        <w:tc>
          <w:tcPr>
            <w:tcW w:w="1974" w:type="dxa"/>
            <w:vAlign w:val="center"/>
          </w:tcPr>
          <w:p>
            <w:pPr>
              <w:widowControl/>
              <w:spacing w:line="260" w:lineRule="exact"/>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相关畜禽的分布与密度</w:t>
            </w:r>
          </w:p>
        </w:tc>
        <w:tc>
          <w:tcPr>
            <w:tcW w:w="3044" w:type="dxa"/>
            <w:gridSpan w:val="3"/>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查看周边3公里内畜禽的数量。综合评估给分。</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r>
              <w:rPr>
                <w:rFonts w:hint="eastAsia" w:ascii="仿宋_GB2312" w:hAnsi="仿宋_GB2312" w:eastAsia="仿宋_GB2312" w:cs="仿宋_GB2312"/>
                <w:color w:val="000000"/>
                <w:spacing w:val="0"/>
                <w:w w:val="100"/>
                <w:kern w:val="0"/>
                <w:sz w:val="21"/>
                <w:szCs w:val="21"/>
                <w:lang w:val="en-US" w:eastAsia="zh-CN"/>
              </w:rPr>
              <w:t>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200" w:type="dxa"/>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动物疫病的发生、流行状况</w:t>
            </w:r>
          </w:p>
        </w:tc>
        <w:tc>
          <w:tcPr>
            <w:tcW w:w="66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7</w:t>
            </w:r>
          </w:p>
        </w:tc>
        <w:tc>
          <w:tcPr>
            <w:tcW w:w="1974" w:type="dxa"/>
            <w:vAlign w:val="center"/>
          </w:tcPr>
          <w:p>
            <w:pPr>
              <w:widowControl/>
              <w:spacing w:line="260" w:lineRule="exact"/>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kern w:val="0"/>
                <w:sz w:val="21"/>
                <w:szCs w:val="21"/>
              </w:rPr>
              <w:t>所在</w:t>
            </w:r>
            <w:r>
              <w:rPr>
                <w:rFonts w:hint="eastAsia" w:ascii="仿宋_GB2312" w:hAnsi="仿宋_GB2312" w:eastAsia="仿宋_GB2312" w:cs="仿宋_GB2312"/>
                <w:color w:val="000000"/>
                <w:spacing w:val="0"/>
                <w:w w:val="100"/>
                <w:kern w:val="0"/>
                <w:sz w:val="21"/>
                <w:szCs w:val="21"/>
                <w:lang w:eastAsia="zh-CN"/>
              </w:rPr>
              <w:t>地</w:t>
            </w:r>
            <w:r>
              <w:rPr>
                <w:rFonts w:hint="eastAsia" w:ascii="仿宋_GB2312" w:hAnsi="仿宋_GB2312" w:eastAsia="仿宋_GB2312" w:cs="仿宋_GB2312"/>
                <w:color w:val="000000"/>
                <w:spacing w:val="0"/>
                <w:w w:val="100"/>
                <w:kern w:val="0"/>
                <w:sz w:val="21"/>
                <w:szCs w:val="21"/>
              </w:rPr>
              <w:t>相关动物疫病的发生流行情况</w:t>
            </w:r>
          </w:p>
        </w:tc>
        <w:tc>
          <w:tcPr>
            <w:tcW w:w="3044" w:type="dxa"/>
            <w:gridSpan w:val="3"/>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查看所在</w:t>
            </w:r>
            <w:r>
              <w:rPr>
                <w:rFonts w:hint="eastAsia" w:ascii="仿宋_GB2312" w:hAnsi="仿宋_GB2312" w:eastAsia="仿宋_GB2312" w:cs="仿宋_GB2312"/>
                <w:color w:val="000000"/>
                <w:spacing w:val="0"/>
                <w:w w:val="100"/>
                <w:kern w:val="0"/>
                <w:sz w:val="21"/>
                <w:szCs w:val="21"/>
                <w:lang w:eastAsia="zh-CN"/>
              </w:rPr>
              <w:t>地</w:t>
            </w:r>
            <w:r>
              <w:rPr>
                <w:rFonts w:hint="eastAsia" w:ascii="仿宋_GB2312" w:hAnsi="仿宋_GB2312" w:eastAsia="仿宋_GB2312" w:cs="仿宋_GB2312"/>
                <w:color w:val="000000"/>
                <w:spacing w:val="0"/>
                <w:w w:val="100"/>
                <w:kern w:val="0"/>
                <w:sz w:val="21"/>
                <w:szCs w:val="21"/>
              </w:rPr>
              <w:t>动物疫病发生记录，了解当地流行情况，根据开办场所涉及的动物病种进行综合评估给分。</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00"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制度建设</w:t>
            </w:r>
          </w:p>
        </w:tc>
        <w:tc>
          <w:tcPr>
            <w:tcW w:w="66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8</w:t>
            </w:r>
          </w:p>
        </w:tc>
        <w:tc>
          <w:tcPr>
            <w:tcW w:w="1974" w:type="dxa"/>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建立生物安全管理制度</w:t>
            </w:r>
          </w:p>
        </w:tc>
        <w:tc>
          <w:tcPr>
            <w:tcW w:w="3044" w:type="dxa"/>
            <w:gridSpan w:val="3"/>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对拟（已）建立的生物安全管理制</w:t>
            </w:r>
            <w:r>
              <w:rPr>
                <w:rFonts w:hint="eastAsia" w:ascii="仿宋_GB2312" w:hAnsi="仿宋_GB2312" w:eastAsia="仿宋_GB2312" w:cs="仿宋_GB2312"/>
                <w:color w:val="000000"/>
                <w:spacing w:val="0"/>
                <w:w w:val="100"/>
                <w:kern w:val="0"/>
                <w:sz w:val="21"/>
                <w:szCs w:val="21"/>
                <w:lang w:eastAsia="zh-CN"/>
              </w:rPr>
              <w:t>度</w:t>
            </w:r>
            <w:r>
              <w:rPr>
                <w:rFonts w:hint="eastAsia" w:ascii="仿宋_GB2312" w:hAnsi="仿宋_GB2312" w:eastAsia="仿宋_GB2312" w:cs="仿宋_GB2312"/>
                <w:color w:val="000000"/>
                <w:spacing w:val="0"/>
                <w:w w:val="100"/>
                <w:kern w:val="0"/>
                <w:sz w:val="21"/>
                <w:szCs w:val="21"/>
              </w:rPr>
              <w:t>的科学性、可操作性以及运行效果进行综合评估给分。</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10</w:t>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79" w:type="dxa"/>
            <w:gridSpan w:val="6"/>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合</w:t>
            </w:r>
            <w:r>
              <w:rPr>
                <w:rFonts w:hint="eastAsia" w:ascii="仿宋_GB2312" w:hAnsi="仿宋_GB2312" w:eastAsia="仿宋_GB2312" w:cs="仿宋_GB2312"/>
                <w:color w:val="000000"/>
                <w:spacing w:val="0"/>
                <w:w w:val="100"/>
                <w:kern w:val="0"/>
                <w:sz w:val="21"/>
                <w:szCs w:val="21"/>
                <w:lang w:val="en-US" w:eastAsia="zh-CN"/>
              </w:rPr>
              <w:t xml:space="preserve">  </w:t>
            </w:r>
            <w:r>
              <w:rPr>
                <w:rFonts w:hint="eastAsia" w:ascii="仿宋_GB2312" w:hAnsi="仿宋_GB2312" w:eastAsia="仿宋_GB2312" w:cs="仿宋_GB2312"/>
                <w:color w:val="000000"/>
                <w:spacing w:val="0"/>
                <w:w w:val="100"/>
                <w:kern w:val="0"/>
                <w:sz w:val="21"/>
                <w:szCs w:val="21"/>
              </w:rPr>
              <w:t>计</w:t>
            </w:r>
          </w:p>
        </w:tc>
        <w:tc>
          <w:tcPr>
            <w:tcW w:w="72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fldChar w:fldCharType="begin"/>
            </w:r>
            <w:r>
              <w:rPr>
                <w:rFonts w:hint="eastAsia" w:ascii="仿宋_GB2312" w:hAnsi="仿宋_GB2312" w:eastAsia="仿宋_GB2312" w:cs="仿宋_GB2312"/>
                <w:color w:val="000000"/>
                <w:spacing w:val="0"/>
                <w:w w:val="100"/>
                <w:kern w:val="0"/>
                <w:sz w:val="21"/>
                <w:szCs w:val="21"/>
              </w:rPr>
              <w:instrText xml:space="preserve"> =SUM(ABOVE) \* MERGEFORMAT </w:instrText>
            </w:r>
            <w:r>
              <w:rPr>
                <w:rFonts w:hint="eastAsia" w:ascii="仿宋_GB2312" w:hAnsi="仿宋_GB2312" w:eastAsia="仿宋_GB2312" w:cs="仿宋_GB2312"/>
                <w:color w:val="000000"/>
                <w:spacing w:val="0"/>
                <w:w w:val="100"/>
                <w:kern w:val="0"/>
                <w:sz w:val="21"/>
                <w:szCs w:val="21"/>
              </w:rPr>
              <w:fldChar w:fldCharType="separate"/>
            </w:r>
            <w:r>
              <w:rPr>
                <w:rFonts w:hint="eastAsia" w:ascii="仿宋_GB2312" w:hAnsi="仿宋_GB2312" w:eastAsia="仿宋_GB2312" w:cs="仿宋_GB2312"/>
                <w:color w:val="000000"/>
                <w:spacing w:val="0"/>
                <w:w w:val="100"/>
                <w:kern w:val="0"/>
                <w:sz w:val="21"/>
                <w:szCs w:val="21"/>
              </w:rPr>
              <w:t>100</w:t>
            </w:r>
            <w:r>
              <w:rPr>
                <w:rFonts w:hint="eastAsia" w:ascii="仿宋_GB2312" w:hAnsi="仿宋_GB2312" w:eastAsia="仿宋_GB2312" w:cs="仿宋_GB2312"/>
                <w:color w:val="000000"/>
                <w:spacing w:val="0"/>
                <w:w w:val="100"/>
                <w:kern w:val="0"/>
                <w:sz w:val="21"/>
                <w:szCs w:val="21"/>
              </w:rPr>
              <w:fldChar w:fldCharType="end"/>
            </w:r>
          </w:p>
        </w:tc>
        <w:tc>
          <w:tcPr>
            <w:tcW w:w="649"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00" w:type="dxa"/>
            <w:vAlign w:val="center"/>
          </w:tcPr>
          <w:p>
            <w:pPr>
              <w:widowControl/>
              <w:spacing w:line="260" w:lineRule="exact"/>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eastAsia="zh-CN"/>
              </w:rPr>
              <w:t>评估结果</w:t>
            </w:r>
          </w:p>
        </w:tc>
        <w:tc>
          <w:tcPr>
            <w:tcW w:w="7777" w:type="dxa"/>
            <w:gridSpan w:val="8"/>
            <w:vAlign w:val="center"/>
          </w:tcPr>
          <w:p>
            <w:pPr>
              <w:widowControl/>
              <w:spacing w:beforeLines="0" w:afterLines="0" w:line="320" w:lineRule="exact"/>
              <w:jc w:val="both"/>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b w:val="0"/>
                <w:bCs w:val="0"/>
                <w:kern w:val="0"/>
                <w:sz w:val="21"/>
                <w:szCs w:val="21"/>
                <w:lang w:eastAsia="zh-CN"/>
              </w:rPr>
              <w:t>。</w:t>
            </w:r>
          </w:p>
          <w:p>
            <w:pPr>
              <w:widowControl/>
              <w:spacing w:beforeLines="0" w:afterLines="0" w:line="320" w:lineRule="exact"/>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kern w:val="0"/>
                <w:sz w:val="21"/>
                <w:szCs w:val="21"/>
              </w:rPr>
              <w:t>不符合动物防疫选址条件</w:t>
            </w:r>
            <w:r>
              <w:rPr>
                <w:rFonts w:hint="eastAsia" w:ascii="仿宋_GB2312" w:hAnsi="仿宋_GB2312" w:eastAsia="仿宋_GB2312" w:cs="仿宋_GB2312"/>
                <w:b w:val="0"/>
                <w:bCs w:val="0"/>
                <w:kern w:val="0"/>
                <w:sz w:val="21"/>
                <w:szCs w:val="21"/>
                <w:lang w:eastAsia="zh-CN"/>
              </w:rPr>
              <w:t>。原因：</w:t>
            </w:r>
            <w:r>
              <w:rPr>
                <w:rFonts w:hint="eastAsia" w:ascii="仿宋_GB2312" w:hAnsi="仿宋_GB2312" w:eastAsia="仿宋_GB2312" w:cs="仿宋_GB2312"/>
                <w:b w:val="0"/>
                <w:bCs w:val="0"/>
                <w:kern w:val="0"/>
                <w:sz w:val="21"/>
                <w:szCs w:val="21"/>
                <w:lang w:val="en-US" w:eastAsia="zh-CN"/>
              </w:rPr>
              <w:t xml:space="preserve">                                      。</w:t>
            </w:r>
          </w:p>
          <w:p>
            <w:pPr>
              <w:spacing w:beforeLines="0" w:afterLines="0" w:line="320" w:lineRule="exact"/>
              <w:ind w:left="2678" w:hanging="2730" w:hangingChars="13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kern w:val="0"/>
                <w:sz w:val="21"/>
                <w:szCs w:val="21"/>
              </w:rPr>
              <w:t>整改后符合动物防疫选址条件</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lang w:val="en-US" w:eastAsia="zh-CN"/>
              </w:rPr>
              <w:t xml:space="preserve">（整改措施：                               </w:t>
            </w:r>
          </w:p>
          <w:p>
            <w:pPr>
              <w:spacing w:beforeLines="0" w:afterLines="0" w:line="320" w:lineRule="exact"/>
              <w:ind w:firstLine="4200" w:firstLineChars="20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申请方确认签名：             ）</w:t>
            </w:r>
          </w:p>
          <w:p>
            <w:pPr>
              <w:spacing w:beforeLines="0" w:afterLines="0" w:line="320" w:lineRule="exact"/>
              <w:jc w:val="both"/>
              <w:rPr>
                <w:rFonts w:hint="eastAsia" w:ascii="仿宋_GB2312" w:hAnsi="仿宋_GB2312" w:eastAsia="仿宋_GB2312" w:cs="仿宋_GB2312"/>
                <w:b w:val="0"/>
                <w:bCs w:val="0"/>
                <w:sz w:val="21"/>
                <w:szCs w:val="21"/>
              </w:rPr>
            </w:pPr>
          </w:p>
          <w:p>
            <w:pPr>
              <w:spacing w:beforeLines="0" w:afterLines="0" w:line="320" w:lineRule="exact"/>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w:t>
            </w:r>
            <w:r>
              <w:rPr>
                <w:rFonts w:hint="eastAsia" w:ascii="仿宋_GB2312" w:hAnsi="仿宋_GB2312" w:eastAsia="仿宋_GB2312" w:cs="仿宋_GB2312"/>
                <w:b w:val="0"/>
                <w:bCs w:val="0"/>
                <w:kern w:val="0"/>
                <w:sz w:val="21"/>
                <w:szCs w:val="21"/>
                <w:lang w:val="en-US" w:eastAsia="zh-CN"/>
              </w:rPr>
              <w:t>签名</w:t>
            </w:r>
            <w:r>
              <w:rPr>
                <w:rFonts w:hint="eastAsia" w:ascii="仿宋_GB2312" w:hAnsi="仿宋_GB2312" w:eastAsia="仿宋_GB2312" w:cs="仿宋_GB2312"/>
                <w:b w:val="0"/>
                <w:bCs w:val="0"/>
                <w:sz w:val="21"/>
                <w:szCs w:val="21"/>
              </w:rPr>
              <w:t xml:space="preserve"> 组长：                  成员：</w:t>
            </w:r>
          </w:p>
          <w:p>
            <w:pPr>
              <w:widowControl/>
              <w:spacing w:line="260" w:lineRule="exact"/>
              <w:ind w:firstLine="5880" w:firstLineChars="2800"/>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rPr>
              <w:t>年</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月</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00" w:type="dxa"/>
            <w:vAlign w:val="center"/>
          </w:tcPr>
          <w:p>
            <w:pPr>
              <w:widowControl/>
              <w:spacing w:beforeLines="0" w:afterLines="0" w:line="32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整改结果</w:t>
            </w:r>
          </w:p>
        </w:tc>
        <w:tc>
          <w:tcPr>
            <w:tcW w:w="7777" w:type="dxa"/>
            <w:gridSpan w:val="8"/>
            <w:vAlign w:val="center"/>
          </w:tcPr>
          <w:p>
            <w:pPr>
              <w:widowControl/>
              <w:spacing w:beforeLines="0" w:afterLines="0" w:line="320" w:lineRule="exact"/>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已整改完成，</w:t>
            </w:r>
            <w:r>
              <w:rPr>
                <w:rFonts w:hint="eastAsia" w:ascii="仿宋_GB2312" w:hAnsi="仿宋_GB2312" w:eastAsia="仿宋_GB2312" w:cs="仿宋_GB2312"/>
                <w:b w:val="0"/>
                <w:bCs w:val="0"/>
                <w:kern w:val="0"/>
                <w:sz w:val="21"/>
                <w:szCs w:val="21"/>
                <w:lang w:eastAsia="zh-CN"/>
              </w:rPr>
              <w:t>符合动物防疫选址条件。</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未完成整改，</w:t>
            </w:r>
            <w:r>
              <w:rPr>
                <w:rFonts w:hint="eastAsia" w:ascii="仿宋_GB2312" w:hAnsi="仿宋_GB2312" w:eastAsia="仿宋_GB2312" w:cs="仿宋_GB2312"/>
                <w:b w:val="0"/>
                <w:bCs w:val="0"/>
                <w:kern w:val="0"/>
                <w:sz w:val="21"/>
                <w:szCs w:val="21"/>
                <w:lang w:eastAsia="zh-CN"/>
              </w:rPr>
              <w:t>不符合动物防疫选址条件。</w:t>
            </w:r>
          </w:p>
          <w:p>
            <w:pPr>
              <w:spacing w:beforeLines="0" w:afterLines="0" w:line="320" w:lineRule="exact"/>
              <w:ind w:left="0" w:leftChars="0" w:firstLine="0" w:firstLineChars="0"/>
              <w:jc w:val="both"/>
              <w:rPr>
                <w:rFonts w:hint="eastAsia" w:ascii="仿宋_GB2312" w:hAnsi="仿宋_GB2312" w:eastAsia="仿宋_GB2312" w:cs="仿宋_GB2312"/>
                <w:b w:val="0"/>
                <w:bCs w:val="0"/>
                <w:kern w:val="0"/>
                <w:sz w:val="21"/>
                <w:szCs w:val="21"/>
                <w:lang w:val="en-US" w:eastAsia="zh-CN"/>
              </w:rPr>
            </w:pPr>
          </w:p>
          <w:p>
            <w:pPr>
              <w:spacing w:beforeLines="0" w:afterLines="0" w:line="320" w:lineRule="exact"/>
              <w:ind w:left="0" w:leftChars="0" w:firstLine="0" w:firstLineChars="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 组长：</w:t>
            </w:r>
          </w:p>
          <w:p>
            <w:pPr>
              <w:spacing w:beforeLines="0" w:afterLines="0" w:line="320" w:lineRule="exact"/>
              <w:ind w:left="0" w:leftChars="0" w:firstLine="0" w:firstLineChars="0"/>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1．综合得分为各评估项目得分之和，评审专家根据评估项目各自评定，最终得分取平均分。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2.综合评估分值在80分以上(含80分)的,评估结论为“</w:t>
      </w:r>
      <w:r>
        <w:rPr>
          <w:rFonts w:hint="eastAsia" w:ascii="仿宋_GB2312" w:hAnsi="仿宋_GB2312" w:eastAsia="仿宋_GB2312" w:cs="仿宋_GB2312"/>
          <w:sz w:val="21"/>
          <w:szCs w:val="21"/>
        </w:rPr>
        <w:t>符合动物防疫选址条件</w:t>
      </w:r>
      <w:r>
        <w:rPr>
          <w:rFonts w:hint="eastAsia" w:ascii="仿宋_GB2312" w:hAnsi="仿宋_GB2312" w:eastAsia="仿宋_GB2312" w:cs="仿宋_GB2312"/>
          <w:sz w:val="21"/>
          <w:szCs w:val="21"/>
          <w:lang w:val="en-US" w:eastAsia="zh-CN"/>
        </w:rPr>
        <w:t>”。达不到80分的，但通过改进设施条件能达到的，由专家提出整改意见，申请方同意并承诺实施的，评估结论为“</w:t>
      </w:r>
      <w:r>
        <w:rPr>
          <w:rFonts w:hint="eastAsia" w:ascii="仿宋_GB2312" w:hAnsi="仿宋_GB2312" w:eastAsia="仿宋_GB2312" w:cs="仿宋_GB2312"/>
          <w:sz w:val="21"/>
          <w:szCs w:val="21"/>
        </w:rPr>
        <w:t>整改后符合动物防疫选址条件</w:t>
      </w:r>
      <w:r>
        <w:rPr>
          <w:rFonts w:hint="eastAsia" w:ascii="仿宋_GB2312" w:hAnsi="仿宋_GB2312" w:eastAsia="仿宋_GB2312" w:cs="仿宋_GB2312"/>
          <w:sz w:val="21"/>
          <w:szCs w:val="21"/>
          <w:lang w:val="en-US" w:eastAsia="zh-CN"/>
        </w:rPr>
        <w:t>”。整改期限为</w:t>
      </w:r>
      <w:r>
        <w:rPr>
          <w:rFonts w:hint="eastAsia" w:ascii="仿宋_GB2312" w:hAnsi="仿宋_GB2312" w:eastAsia="仿宋_GB2312" w:cs="仿宋_GB2312"/>
          <w:b/>
          <w:bCs/>
          <w:sz w:val="21"/>
          <w:szCs w:val="21"/>
          <w:lang w:val="en-US" w:eastAsia="zh-CN"/>
        </w:rPr>
        <w:t>一</w:t>
      </w:r>
      <w:r>
        <w:rPr>
          <w:rFonts w:hint="eastAsia" w:ascii="仿宋_GB2312" w:hAnsi="仿宋_GB2312" w:eastAsia="仿宋_GB2312" w:cs="仿宋_GB2312"/>
          <w:sz w:val="21"/>
          <w:szCs w:val="21"/>
          <w:lang w:val="en-US" w:eastAsia="zh-CN"/>
        </w:rPr>
        <w:t>个月，整改措施得到落实后，经专家组确认合格后视同“符合动物防疫选址条件”。其他为“不符合动物防疫选址条件”。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第2-4项采用承诺方式评分，专家组当面征询被评估单位负责人员是否承诺场所建设后能达到评分细则的要求，承诺的，给予计分；不承诺的，不予计分。被评估单位负责人员同时在评分细则栏进行承诺签名。若场所建成后达不到评估得分要求的，不予审查办理《动物防疫条件合格证》。</w:t>
      </w:r>
    </w:p>
    <w:p>
      <w:pPr>
        <w:pStyle w:val="3"/>
        <w:rPr>
          <w:rFonts w:hint="eastAsia" w:ascii="黑体" w:hAnsi="黑体" w:eastAsia="黑体" w:cs="黑体"/>
          <w:sz w:val="32"/>
          <w:szCs w:val="32"/>
          <w:lang w:val="en-US" w:eastAsia="zh-CN"/>
        </w:rPr>
      </w:pPr>
      <w:r>
        <w:rPr>
          <w:rFonts w:hint="eastAsia"/>
          <w:lang w:val="en-US" w:eastAsia="zh-CN"/>
        </w:rPr>
        <w:br w:type="page"/>
      </w:r>
      <w:r>
        <w:rPr>
          <w:rFonts w:hint="eastAsia" w:ascii="黑体" w:hAnsi="黑体" w:eastAsia="黑体" w:cs="黑体"/>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sz w:val="32"/>
        </w:rPr>
      </w:pPr>
    </w:p>
    <w:p>
      <w:pPr>
        <w:numPr>
          <w:ilvl w:val="0"/>
          <w:numId w:val="0"/>
        </w:numPr>
        <w:spacing w:beforeLines="0" w:afterLines="0" w:line="59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广东省动物屠宰加工场所、动物和动物产品无害化</w:t>
      </w:r>
    </w:p>
    <w:p>
      <w:pPr>
        <w:numPr>
          <w:ilvl w:val="0"/>
          <w:numId w:val="0"/>
        </w:numPr>
        <w:spacing w:beforeLines="0" w:afterLines="0" w:line="59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处理场所动物防疫条件选址综合评估表</w:t>
      </w:r>
    </w:p>
    <w:tbl>
      <w:tblPr>
        <w:tblStyle w:val="10"/>
        <w:tblpPr w:leftFromText="180" w:rightFromText="180" w:vertAnchor="text" w:horzAnchor="page" w:tblpX="1578" w:tblpY="588"/>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676"/>
        <w:gridCol w:w="1892"/>
        <w:gridCol w:w="1191"/>
        <w:gridCol w:w="1244"/>
        <w:gridCol w:w="777"/>
        <w:gridCol w:w="638"/>
        <w:gridCol w:w="63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lang w:eastAsia="zh-CN"/>
              </w:rPr>
            </w:pPr>
            <w:r>
              <w:rPr>
                <w:rFonts w:hint="eastAsia" w:ascii="仿宋_GB2312" w:hAnsi="仿宋_GB2312" w:eastAsia="仿宋_GB2312" w:cs="仿宋_GB2312"/>
                <w:color w:val="000000"/>
                <w:spacing w:val="0"/>
                <w:w w:val="100"/>
                <w:sz w:val="24"/>
                <w:szCs w:val="24"/>
                <w:lang w:eastAsia="zh-CN"/>
              </w:rPr>
              <w:t>申请单位</w:t>
            </w:r>
          </w:p>
        </w:tc>
        <w:tc>
          <w:tcPr>
            <w:tcW w:w="3083"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负</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责</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人</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sz w:val="24"/>
                <w:szCs w:val="24"/>
                <w:lang w:eastAsia="zh-CN"/>
              </w:rPr>
              <w:t>建设地点</w:t>
            </w:r>
          </w:p>
        </w:tc>
        <w:tc>
          <w:tcPr>
            <w:tcW w:w="3083"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lang w:eastAsia="zh-CN"/>
              </w:rPr>
            </w:pPr>
            <w:r>
              <w:rPr>
                <w:rFonts w:hint="eastAsia" w:ascii="仿宋_GB2312" w:hAnsi="仿宋_GB2312" w:eastAsia="仿宋_GB2312" w:cs="仿宋_GB2312"/>
                <w:color w:val="000000"/>
                <w:spacing w:val="0"/>
                <w:w w:val="100"/>
                <w:sz w:val="24"/>
                <w:szCs w:val="24"/>
                <w:lang w:eastAsia="zh-CN"/>
              </w:rPr>
              <w:t>经</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lang w:eastAsia="zh-CN"/>
              </w:rPr>
              <w:t>纬</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lang w:eastAsia="zh-CN"/>
              </w:rPr>
              <w:t>度</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联</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系</w:t>
            </w:r>
            <w:r>
              <w:rPr>
                <w:rFonts w:hint="eastAsia" w:ascii="仿宋_GB2312" w:hAnsi="仿宋_GB2312" w:eastAsia="仿宋_GB2312" w:cs="仿宋_GB2312"/>
                <w:color w:val="000000"/>
                <w:spacing w:val="0"/>
                <w:w w:val="100"/>
                <w:sz w:val="24"/>
                <w:szCs w:val="24"/>
                <w:lang w:val="en-US" w:eastAsia="zh-CN"/>
              </w:rPr>
              <w:t xml:space="preserve"> </w:t>
            </w:r>
            <w:r>
              <w:rPr>
                <w:rFonts w:hint="eastAsia" w:ascii="仿宋_GB2312" w:hAnsi="仿宋_GB2312" w:eastAsia="仿宋_GB2312" w:cs="仿宋_GB2312"/>
                <w:color w:val="000000"/>
                <w:spacing w:val="0"/>
                <w:w w:val="100"/>
                <w:sz w:val="24"/>
                <w:szCs w:val="24"/>
              </w:rPr>
              <w:t>人</w:t>
            </w:r>
          </w:p>
        </w:tc>
        <w:tc>
          <w:tcPr>
            <w:tcW w:w="3083"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sz w:val="24"/>
                <w:szCs w:val="24"/>
                <w:lang w:eastAsia="zh-CN"/>
              </w:rPr>
              <w:t>评估日期</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联系电话</w:t>
            </w:r>
          </w:p>
        </w:tc>
        <w:tc>
          <w:tcPr>
            <w:tcW w:w="3083"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p>
        </w:tc>
        <w:tc>
          <w:tcPr>
            <w:tcW w:w="1244" w:type="dxa"/>
            <w:vAlign w:val="center"/>
          </w:tcPr>
          <w:p>
            <w:pPr>
              <w:spacing w:line="260" w:lineRule="exact"/>
              <w:jc w:val="center"/>
              <w:rPr>
                <w:rFonts w:hint="eastAsia" w:ascii="仿宋_GB2312" w:hAnsi="仿宋_GB2312" w:eastAsia="仿宋_GB2312" w:cs="仿宋_GB2312"/>
                <w:color w:val="000000"/>
                <w:spacing w:val="0"/>
                <w:w w:val="100"/>
                <w:sz w:val="24"/>
                <w:szCs w:val="24"/>
                <w:lang w:eastAsia="zh-CN"/>
              </w:rPr>
            </w:pPr>
            <w:r>
              <w:rPr>
                <w:rFonts w:hint="eastAsia" w:ascii="仿宋_GB2312" w:hAnsi="仿宋_GB2312" w:eastAsia="仿宋_GB2312" w:cs="仿宋_GB2312"/>
                <w:color w:val="000000"/>
                <w:spacing w:val="0"/>
                <w:w w:val="100"/>
                <w:sz w:val="24"/>
                <w:szCs w:val="24"/>
                <w:lang w:eastAsia="zh-CN"/>
              </w:rPr>
              <w:t>综合评分</w:t>
            </w:r>
          </w:p>
        </w:tc>
        <w:tc>
          <w:tcPr>
            <w:tcW w:w="2774" w:type="dxa"/>
            <w:gridSpan w:val="4"/>
            <w:vAlign w:val="center"/>
          </w:tcPr>
          <w:p>
            <w:pPr>
              <w:spacing w:line="260" w:lineRule="exact"/>
              <w:jc w:val="center"/>
              <w:rPr>
                <w:rFonts w:hint="eastAsia" w:ascii="仿宋_GB2312" w:hAnsi="仿宋_GB2312" w:eastAsia="仿宋_GB2312" w:cs="仿宋_GB2312"/>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vAlign w:val="center"/>
          </w:tcPr>
          <w:p>
            <w:pPr>
              <w:spacing w:line="260" w:lineRule="exact"/>
              <w:jc w:val="center"/>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color w:val="000000"/>
                <w:spacing w:val="0"/>
                <w:w w:val="100"/>
                <w:sz w:val="24"/>
                <w:szCs w:val="24"/>
              </w:rPr>
              <w:t>场所类别</w:t>
            </w:r>
          </w:p>
        </w:tc>
        <w:tc>
          <w:tcPr>
            <w:tcW w:w="7101" w:type="dxa"/>
            <w:gridSpan w:val="7"/>
            <w:vAlign w:val="center"/>
          </w:tcPr>
          <w:p>
            <w:pPr>
              <w:spacing w:line="260" w:lineRule="exact"/>
              <w:rPr>
                <w:rFonts w:hint="eastAsia" w:ascii="仿宋_GB2312" w:hAnsi="仿宋_GB2312" w:eastAsia="仿宋_GB2312" w:cs="仿宋_GB2312"/>
                <w:color w:val="000000"/>
                <w:spacing w:val="0"/>
                <w:w w:val="1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动物屠宰加工场所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动物和动物产品无害化处理场所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0"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项目</w:t>
            </w:r>
          </w:p>
        </w:tc>
        <w:tc>
          <w:tcPr>
            <w:tcW w:w="676"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编号</w:t>
            </w:r>
          </w:p>
        </w:tc>
        <w:tc>
          <w:tcPr>
            <w:tcW w:w="1892"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评估内容</w:t>
            </w:r>
          </w:p>
        </w:tc>
        <w:tc>
          <w:tcPr>
            <w:tcW w:w="3212" w:type="dxa"/>
            <w:gridSpan w:val="3"/>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核查形式</w:t>
            </w:r>
          </w:p>
        </w:tc>
        <w:tc>
          <w:tcPr>
            <w:tcW w:w="63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分值</w:t>
            </w:r>
          </w:p>
        </w:tc>
        <w:tc>
          <w:tcPr>
            <w:tcW w:w="63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得分</w:t>
            </w:r>
          </w:p>
        </w:tc>
        <w:tc>
          <w:tcPr>
            <w:tcW w:w="721"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00"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天然屏障</w:t>
            </w:r>
          </w:p>
        </w:tc>
        <w:tc>
          <w:tcPr>
            <w:tcW w:w="676"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p>
        </w:tc>
        <w:tc>
          <w:tcPr>
            <w:tcW w:w="1892"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周边的天然屏障（如河流、山脉等）</w:t>
            </w:r>
          </w:p>
        </w:tc>
        <w:tc>
          <w:tcPr>
            <w:tcW w:w="3212" w:type="dxa"/>
            <w:gridSpan w:val="3"/>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查看周边有无</w:t>
            </w:r>
            <w:r>
              <w:rPr>
                <w:rFonts w:hint="eastAsia" w:ascii="仿宋_GB2312" w:hAnsi="仿宋_GB2312" w:eastAsia="仿宋_GB2312" w:cs="仿宋_GB2312"/>
                <w:sz w:val="21"/>
                <w:szCs w:val="21"/>
              </w:rPr>
              <w:t>山峦（山峰、山丘）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河流（湖泊</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水库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沟壑）</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林地、田地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水塘、溪流</w:t>
            </w:r>
            <w:r>
              <w:rPr>
                <w:rFonts w:hint="eastAsia" w:ascii="仿宋_GB2312" w:hAnsi="仿宋_GB2312" w:eastAsia="仿宋_GB2312" w:cs="仿宋_GB2312"/>
                <w:color w:val="000000"/>
                <w:spacing w:val="0"/>
                <w:w w:val="100"/>
                <w:kern w:val="0"/>
                <w:sz w:val="21"/>
                <w:szCs w:val="21"/>
              </w:rPr>
              <w:t>等隔断。根据隔断的有效性评分。</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0</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00"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人工屏障</w:t>
            </w:r>
          </w:p>
        </w:tc>
        <w:tc>
          <w:tcPr>
            <w:tcW w:w="676"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2</w:t>
            </w:r>
          </w:p>
        </w:tc>
        <w:tc>
          <w:tcPr>
            <w:tcW w:w="1892" w:type="dxa"/>
            <w:vAlign w:val="center"/>
          </w:tcPr>
          <w:p>
            <w:pPr>
              <w:widowControl/>
              <w:spacing w:beforeLines="0" w:afterLines="0" w:line="320" w:lineRule="exact"/>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具有防疫壕沟、围墙、密闭挡板等物理隔离的人工屏障</w:t>
            </w:r>
          </w:p>
        </w:tc>
        <w:tc>
          <w:tcPr>
            <w:tcW w:w="3212"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米以上高度实体围墙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可防止人员及畜禽随意进入的栅</w:t>
            </w:r>
            <w:r>
              <w:rPr>
                <w:rFonts w:hint="eastAsia" w:ascii="仿宋_GB2312" w:hAnsi="仿宋_GB2312" w:eastAsia="仿宋_GB2312" w:cs="仿宋_GB2312"/>
                <w:sz w:val="21"/>
                <w:szCs w:val="21"/>
                <w:lang w:eastAsia="zh-CN"/>
              </w:rPr>
              <w:t>栏</w:t>
            </w:r>
            <w:r>
              <w:rPr>
                <w:rFonts w:hint="eastAsia" w:ascii="仿宋_GB2312" w:hAnsi="仿宋_GB2312" w:eastAsia="仿宋_GB2312" w:cs="仿宋_GB2312"/>
                <w:sz w:val="21"/>
                <w:szCs w:val="21"/>
              </w:rPr>
              <w:t>围栏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szCs w:val="21"/>
                <w:lang w:val="en-US" w:eastAsia="zh-CN"/>
              </w:rPr>
              <w:t>装备空气过滤系</w:t>
            </w:r>
            <w:r>
              <w:rPr>
                <w:rFonts w:hint="eastAsia" w:ascii="仿宋_GB2312" w:hAnsi="仿宋_GB2312" w:eastAsia="仿宋_GB2312" w:cs="仿宋_GB2312"/>
                <w:color w:val="auto"/>
                <w:sz w:val="21"/>
                <w:szCs w:val="21"/>
                <w:highlight w:val="none"/>
                <w:lang w:val="en-US" w:eastAsia="zh-CN"/>
              </w:rPr>
              <w:t>统，</w:t>
            </w:r>
            <w:r>
              <w:rPr>
                <w:rFonts w:hint="eastAsia" w:ascii="仿宋_GB2312" w:hAnsi="仿宋_GB2312" w:eastAsia="仿宋_GB2312" w:cs="仿宋_GB2312"/>
                <w:color w:val="000000"/>
                <w:spacing w:val="0"/>
                <w:w w:val="100"/>
                <w:kern w:val="0"/>
                <w:sz w:val="21"/>
                <w:szCs w:val="21"/>
              </w:rPr>
              <w:t>根据隔断效果综合评估给分。</w:t>
            </w:r>
          </w:p>
          <w:p>
            <w:pPr>
              <w:spacing w:line="26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，被评估场所负责人员签名：</w:t>
            </w:r>
          </w:p>
          <w:p>
            <w:pPr>
              <w:spacing w:line="260" w:lineRule="exact"/>
              <w:ind w:firstLine="2310" w:firstLineChars="1100"/>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auto"/>
                <w:sz w:val="21"/>
                <w:szCs w:val="21"/>
                <w:highlight w:val="none"/>
                <w:lang w:val="en-US" w:eastAsia="zh-CN"/>
              </w:rPr>
              <w:t xml:space="preserve">     ）</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20</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200" w:type="dxa"/>
            <w:vMerge w:val="restart"/>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b w:val="0"/>
                <w:bCs w:val="0"/>
                <w:color w:val="000000"/>
                <w:spacing w:val="0"/>
                <w:w w:val="100"/>
                <w:kern w:val="0"/>
                <w:sz w:val="21"/>
                <w:szCs w:val="21"/>
                <w:lang w:eastAsia="zh-CN"/>
              </w:rPr>
              <w:t>设施设备</w:t>
            </w:r>
          </w:p>
        </w:tc>
        <w:tc>
          <w:tcPr>
            <w:tcW w:w="676" w:type="dxa"/>
            <w:vAlign w:val="center"/>
          </w:tcPr>
          <w:p>
            <w:pPr>
              <w:widowControl/>
              <w:spacing w:beforeLines="0" w:afterLines="0" w:line="32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3</w:t>
            </w:r>
          </w:p>
        </w:tc>
        <w:tc>
          <w:tcPr>
            <w:tcW w:w="1892" w:type="dxa"/>
            <w:vAlign w:val="center"/>
          </w:tcPr>
          <w:p>
            <w:pPr>
              <w:widowControl/>
              <w:spacing w:beforeLines="0" w:afterLines="0" w:line="320" w:lineRule="exact"/>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eastAsia="zh-CN"/>
              </w:rPr>
              <w:t>消毒设施</w:t>
            </w:r>
          </w:p>
        </w:tc>
        <w:tc>
          <w:tcPr>
            <w:tcW w:w="3212"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auto"/>
                <w:kern w:val="0"/>
                <w:sz w:val="21"/>
                <w:szCs w:val="21"/>
                <w:highlight w:val="none"/>
                <w:lang w:val="en-US" w:eastAsia="zh-CN"/>
              </w:rPr>
              <w:t>建设有车辆洗消区，配有车辆自动冲洗消毒设备、建有车辆干燥消毒房、场区出入口建有消毒池的，根据承诺建设情况综合评分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38" w:type="dxa"/>
            <w:vAlign w:val="center"/>
          </w:tcPr>
          <w:p>
            <w:pPr>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vMerge w:val="continue"/>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p>
        </w:tc>
        <w:tc>
          <w:tcPr>
            <w:tcW w:w="676"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4</w:t>
            </w:r>
          </w:p>
        </w:tc>
        <w:tc>
          <w:tcPr>
            <w:tcW w:w="1892" w:type="dxa"/>
            <w:vAlign w:val="center"/>
          </w:tcPr>
          <w:p>
            <w:pPr>
              <w:widowControl/>
              <w:spacing w:beforeLines="0" w:afterLines="0" w:line="320" w:lineRule="exact"/>
              <w:jc w:val="both"/>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具有病死畜禽无害化处理</w:t>
            </w:r>
            <w:r>
              <w:rPr>
                <w:rFonts w:hint="eastAsia" w:ascii="仿宋_GB2312" w:hAnsi="仿宋_GB2312" w:eastAsia="仿宋_GB2312" w:cs="仿宋_GB2312"/>
                <w:sz w:val="21"/>
                <w:szCs w:val="21"/>
                <w:lang w:eastAsia="zh-CN"/>
              </w:rPr>
              <w:t>能力</w:t>
            </w:r>
          </w:p>
        </w:tc>
        <w:tc>
          <w:tcPr>
            <w:tcW w:w="3212" w:type="dxa"/>
            <w:gridSpan w:val="3"/>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□具有病死畜禽无害化处理设施设备或者委托有资质单位统一收集处理</w:t>
            </w:r>
            <w:r>
              <w:rPr>
                <w:rFonts w:hint="eastAsia" w:ascii="仿宋_GB2312" w:hAnsi="仿宋_GB2312" w:eastAsia="仿宋_GB2312" w:cs="仿宋_GB2312"/>
                <w:sz w:val="21"/>
                <w:szCs w:val="21"/>
                <w:lang w:eastAsia="zh-CN"/>
              </w:rPr>
              <w:t>（动物屠宰加工场所）</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□具有病死畜禽无害化处理设施设备和污水处理设施设备</w:t>
            </w:r>
            <w:r>
              <w:rPr>
                <w:rFonts w:hint="eastAsia" w:ascii="仿宋_GB2312" w:hAnsi="仿宋_GB2312" w:eastAsia="仿宋_GB2312" w:cs="仿宋_GB2312"/>
                <w:sz w:val="21"/>
                <w:szCs w:val="21"/>
                <w:lang w:eastAsia="zh-CN"/>
              </w:rPr>
              <w:t>（动物和动物产品无害化处理场所）</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p>
        </w:tc>
        <w:tc>
          <w:tcPr>
            <w:tcW w:w="63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00" w:type="dxa"/>
            <w:vMerge w:val="restart"/>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eastAsia="zh-CN"/>
              </w:rPr>
              <w:t>周边</w:t>
            </w:r>
            <w:r>
              <w:rPr>
                <w:rFonts w:hint="eastAsia" w:ascii="仿宋_GB2312" w:hAnsi="仿宋_GB2312" w:eastAsia="仿宋_GB2312" w:cs="仿宋_GB2312"/>
                <w:b w:val="0"/>
                <w:bCs w:val="0"/>
                <w:kern w:val="0"/>
                <w:sz w:val="21"/>
                <w:szCs w:val="21"/>
              </w:rPr>
              <w:t>环境</w:t>
            </w:r>
          </w:p>
        </w:tc>
        <w:tc>
          <w:tcPr>
            <w:tcW w:w="676"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lang w:val="en-US" w:eastAsia="zh-CN"/>
              </w:rPr>
              <w:t>5</w:t>
            </w:r>
          </w:p>
        </w:tc>
        <w:tc>
          <w:tcPr>
            <w:tcW w:w="1892" w:type="dxa"/>
            <w:vAlign w:val="center"/>
          </w:tcPr>
          <w:p>
            <w:pPr>
              <w:widowControl/>
              <w:spacing w:beforeLines="0" w:afterLines="0" w:line="320" w:lineRule="exact"/>
              <w:jc w:val="both"/>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rPr>
              <w:t>防渗漏影响水源</w:t>
            </w:r>
          </w:p>
        </w:tc>
        <w:tc>
          <w:tcPr>
            <w:tcW w:w="3212" w:type="dxa"/>
            <w:gridSpan w:val="3"/>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建有能有效防止污染周围生活饮用水源地的防渗、防漏设施设备。</w:t>
            </w:r>
          </w:p>
          <w:p>
            <w:pPr>
              <w:pStyle w:val="3"/>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，被评估场所负责人员签名：        ）</w:t>
            </w:r>
          </w:p>
        </w:tc>
        <w:tc>
          <w:tcPr>
            <w:tcW w:w="638" w:type="dxa"/>
            <w:vAlign w:val="center"/>
          </w:tcPr>
          <w:p>
            <w:pPr>
              <w:widowControl/>
              <w:spacing w:beforeLines="0" w:afterLines="0" w:line="320" w:lineRule="exact"/>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rPr>
              <w:t>15</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00" w:type="dxa"/>
            <w:vMerge w:val="continue"/>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676"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6</w:t>
            </w:r>
          </w:p>
        </w:tc>
        <w:tc>
          <w:tcPr>
            <w:tcW w:w="1892" w:type="dxa"/>
            <w:vAlign w:val="center"/>
          </w:tcPr>
          <w:p>
            <w:pPr>
              <w:widowControl/>
              <w:spacing w:beforeLines="0" w:afterLines="0" w:line="320" w:lineRule="exact"/>
              <w:jc w:val="both"/>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b w:val="0"/>
                <w:bCs w:val="0"/>
                <w:kern w:val="0"/>
                <w:sz w:val="21"/>
                <w:szCs w:val="21"/>
                <w:lang w:eastAsia="zh-CN"/>
              </w:rPr>
              <w:t>周边环境的复杂程度</w:t>
            </w:r>
          </w:p>
        </w:tc>
        <w:tc>
          <w:tcPr>
            <w:tcW w:w="32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b w:val="0"/>
                <w:bCs w:val="0"/>
                <w:kern w:val="0"/>
                <w:sz w:val="21"/>
                <w:szCs w:val="21"/>
                <w:lang w:eastAsia="zh-CN"/>
              </w:rPr>
              <w:t>查看周边是否有影响防疫安全的动物饲养场、动物诊疗机构、动物屠宰加工场所、动物和动物产品集贸市场、动物隔离场、动物和动物产品无害化处理场所。综合评估给分。</w:t>
            </w:r>
          </w:p>
        </w:tc>
        <w:tc>
          <w:tcPr>
            <w:tcW w:w="638" w:type="dxa"/>
            <w:vAlign w:val="center"/>
          </w:tcPr>
          <w:p>
            <w:pPr>
              <w:widowControl/>
              <w:spacing w:beforeLines="0" w:afterLines="0" w:line="32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10</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200"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制度建设</w:t>
            </w:r>
          </w:p>
        </w:tc>
        <w:tc>
          <w:tcPr>
            <w:tcW w:w="676"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7</w:t>
            </w:r>
          </w:p>
        </w:tc>
        <w:tc>
          <w:tcPr>
            <w:tcW w:w="1892" w:type="dxa"/>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建立生物安全管理制度</w:t>
            </w:r>
          </w:p>
        </w:tc>
        <w:tc>
          <w:tcPr>
            <w:tcW w:w="3212" w:type="dxa"/>
            <w:gridSpan w:val="3"/>
            <w:vAlign w:val="center"/>
          </w:tcPr>
          <w:p>
            <w:pPr>
              <w:widowControl/>
              <w:spacing w:line="260" w:lineRule="exact"/>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对拟（已）建立的生物安全管理制的科学性、可操作性以及运行效果进行综合评估给分。</w:t>
            </w:r>
          </w:p>
        </w:tc>
        <w:tc>
          <w:tcPr>
            <w:tcW w:w="63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5</w:t>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980" w:type="dxa"/>
            <w:gridSpan w:val="6"/>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合</w:t>
            </w:r>
            <w:r>
              <w:rPr>
                <w:rFonts w:hint="eastAsia" w:ascii="仿宋_GB2312" w:hAnsi="仿宋_GB2312" w:eastAsia="仿宋_GB2312" w:cs="仿宋_GB2312"/>
                <w:color w:val="000000"/>
                <w:spacing w:val="0"/>
                <w:w w:val="100"/>
                <w:kern w:val="0"/>
                <w:sz w:val="21"/>
                <w:szCs w:val="21"/>
                <w:lang w:val="en-US" w:eastAsia="zh-CN"/>
              </w:rPr>
              <w:t xml:space="preserve">  </w:t>
            </w:r>
            <w:r>
              <w:rPr>
                <w:rFonts w:hint="eastAsia" w:ascii="仿宋_GB2312" w:hAnsi="仿宋_GB2312" w:eastAsia="仿宋_GB2312" w:cs="仿宋_GB2312"/>
                <w:color w:val="000000"/>
                <w:spacing w:val="0"/>
                <w:w w:val="100"/>
                <w:kern w:val="0"/>
                <w:sz w:val="21"/>
                <w:szCs w:val="21"/>
              </w:rPr>
              <w:t>计</w:t>
            </w:r>
          </w:p>
        </w:tc>
        <w:tc>
          <w:tcPr>
            <w:tcW w:w="638" w:type="dxa"/>
            <w:vAlign w:val="center"/>
          </w:tcPr>
          <w:p>
            <w:pPr>
              <w:widowControl/>
              <w:spacing w:line="260" w:lineRule="exact"/>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fldChar w:fldCharType="begin"/>
            </w:r>
            <w:r>
              <w:rPr>
                <w:rFonts w:hint="eastAsia" w:ascii="仿宋_GB2312" w:hAnsi="仿宋_GB2312" w:eastAsia="仿宋_GB2312" w:cs="仿宋_GB2312"/>
                <w:color w:val="000000"/>
                <w:spacing w:val="0"/>
                <w:w w:val="100"/>
                <w:kern w:val="0"/>
                <w:sz w:val="21"/>
                <w:szCs w:val="21"/>
              </w:rPr>
              <w:instrText xml:space="preserve"> =SUM(ABOVE) \* MERGEFORMAT </w:instrText>
            </w:r>
            <w:r>
              <w:rPr>
                <w:rFonts w:hint="eastAsia" w:ascii="仿宋_GB2312" w:hAnsi="仿宋_GB2312" w:eastAsia="仿宋_GB2312" w:cs="仿宋_GB2312"/>
                <w:color w:val="000000"/>
                <w:spacing w:val="0"/>
                <w:w w:val="100"/>
                <w:kern w:val="0"/>
                <w:sz w:val="21"/>
                <w:szCs w:val="21"/>
              </w:rPr>
              <w:fldChar w:fldCharType="separate"/>
            </w:r>
            <w:r>
              <w:rPr>
                <w:rFonts w:hint="eastAsia" w:ascii="仿宋_GB2312" w:hAnsi="仿宋_GB2312" w:eastAsia="仿宋_GB2312" w:cs="仿宋_GB2312"/>
                <w:color w:val="000000"/>
                <w:spacing w:val="0"/>
                <w:w w:val="100"/>
                <w:kern w:val="0"/>
                <w:sz w:val="21"/>
                <w:szCs w:val="21"/>
              </w:rPr>
              <w:t>100</w:t>
            </w:r>
            <w:r>
              <w:rPr>
                <w:rFonts w:hint="eastAsia" w:ascii="仿宋_GB2312" w:hAnsi="仿宋_GB2312" w:eastAsia="仿宋_GB2312" w:cs="仿宋_GB2312"/>
                <w:color w:val="000000"/>
                <w:spacing w:val="0"/>
                <w:w w:val="100"/>
                <w:kern w:val="0"/>
                <w:sz w:val="21"/>
                <w:szCs w:val="21"/>
              </w:rPr>
              <w:fldChar w:fldCharType="end"/>
            </w:r>
          </w:p>
        </w:tc>
        <w:tc>
          <w:tcPr>
            <w:tcW w:w="638" w:type="dxa"/>
            <w:vAlign w:val="center"/>
          </w:tcPr>
          <w:p>
            <w:pPr>
              <w:widowControl/>
              <w:spacing w:line="260" w:lineRule="exact"/>
              <w:jc w:val="center"/>
              <w:rPr>
                <w:rFonts w:hint="eastAsia" w:ascii="仿宋_GB2312" w:hAnsi="仿宋_GB2312" w:eastAsia="仿宋_GB2312" w:cs="仿宋_GB2312"/>
                <w:b/>
                <w:bCs/>
                <w:color w:val="000000"/>
                <w:spacing w:val="0"/>
                <w:w w:val="100"/>
                <w:kern w:val="0"/>
                <w:sz w:val="21"/>
                <w:szCs w:val="21"/>
              </w:rPr>
            </w:pPr>
          </w:p>
        </w:tc>
        <w:tc>
          <w:tcPr>
            <w:tcW w:w="721" w:type="dxa"/>
            <w:vAlign w:val="center"/>
          </w:tcPr>
          <w:p>
            <w:pPr>
              <w:widowControl/>
              <w:spacing w:line="260" w:lineRule="exact"/>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0" w:type="dxa"/>
            <w:vAlign w:val="center"/>
          </w:tcPr>
          <w:p>
            <w:pPr>
              <w:widowControl/>
              <w:spacing w:line="260" w:lineRule="exact"/>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eastAsia="zh-CN"/>
              </w:rPr>
              <w:t>评估结果</w:t>
            </w:r>
          </w:p>
        </w:tc>
        <w:tc>
          <w:tcPr>
            <w:tcW w:w="7777" w:type="dxa"/>
            <w:gridSpan w:val="8"/>
            <w:vAlign w:val="center"/>
          </w:tcPr>
          <w:p>
            <w:pPr>
              <w:widowControl/>
              <w:spacing w:beforeLines="0" w:afterLines="0" w:line="320" w:lineRule="exact"/>
              <w:jc w:val="both"/>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b w:val="0"/>
                <w:bCs w:val="0"/>
                <w:kern w:val="0"/>
                <w:sz w:val="21"/>
                <w:szCs w:val="21"/>
                <w:lang w:eastAsia="zh-CN"/>
              </w:rPr>
              <w:t>。</w:t>
            </w:r>
          </w:p>
          <w:p>
            <w:pPr>
              <w:widowControl/>
              <w:spacing w:beforeLines="0" w:afterLines="0" w:line="320" w:lineRule="exact"/>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不</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b w:val="0"/>
                <w:bCs w:val="0"/>
                <w:kern w:val="0"/>
                <w:sz w:val="21"/>
                <w:szCs w:val="21"/>
                <w:lang w:eastAsia="zh-CN"/>
              </w:rPr>
              <w:t>。原因：</w:t>
            </w:r>
            <w:r>
              <w:rPr>
                <w:rFonts w:hint="eastAsia" w:ascii="仿宋_GB2312" w:hAnsi="仿宋_GB2312" w:eastAsia="仿宋_GB2312" w:cs="仿宋_GB2312"/>
                <w:b w:val="0"/>
                <w:bCs w:val="0"/>
                <w:kern w:val="0"/>
                <w:sz w:val="21"/>
                <w:szCs w:val="21"/>
                <w:lang w:val="en-US" w:eastAsia="zh-CN"/>
              </w:rPr>
              <w:t xml:space="preserve">                                      。</w:t>
            </w:r>
          </w:p>
          <w:p>
            <w:pPr>
              <w:spacing w:beforeLines="0" w:afterLines="0" w:line="320" w:lineRule="exact"/>
              <w:ind w:left="2678" w:hanging="2730" w:hangingChars="13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kern w:val="0"/>
                <w:sz w:val="21"/>
                <w:szCs w:val="21"/>
              </w:rPr>
              <w:t>整改后符合动物防疫选址条件</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lang w:val="en-US" w:eastAsia="zh-CN"/>
              </w:rPr>
              <w:t xml:space="preserve">（整改措施：               </w:t>
            </w:r>
          </w:p>
          <w:p>
            <w:pPr>
              <w:spacing w:beforeLines="0" w:afterLines="0" w:line="320" w:lineRule="exact"/>
              <w:ind w:left="2678" w:hanging="2730" w:hangingChars="13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w:t>
            </w:r>
          </w:p>
          <w:p>
            <w:pPr>
              <w:spacing w:beforeLines="0" w:afterLines="0" w:line="320" w:lineRule="exact"/>
              <w:ind w:firstLine="4200" w:firstLineChars="20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申请方确认签名：             ）</w:t>
            </w:r>
          </w:p>
          <w:p>
            <w:pPr>
              <w:spacing w:beforeLines="0" w:afterLines="0" w:line="320" w:lineRule="exact"/>
              <w:jc w:val="both"/>
              <w:rPr>
                <w:rFonts w:hint="eastAsia" w:ascii="仿宋_GB2312" w:hAnsi="仿宋_GB2312" w:eastAsia="仿宋_GB2312" w:cs="仿宋_GB2312"/>
                <w:b w:val="0"/>
                <w:bCs w:val="0"/>
                <w:sz w:val="21"/>
                <w:szCs w:val="21"/>
              </w:rPr>
            </w:pPr>
          </w:p>
          <w:p>
            <w:pPr>
              <w:spacing w:beforeLines="0" w:afterLines="0" w:line="320" w:lineRule="exact"/>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w:t>
            </w:r>
            <w:r>
              <w:rPr>
                <w:rFonts w:hint="eastAsia" w:ascii="仿宋_GB2312" w:hAnsi="仿宋_GB2312" w:eastAsia="仿宋_GB2312" w:cs="仿宋_GB2312"/>
                <w:b w:val="0"/>
                <w:bCs w:val="0"/>
                <w:kern w:val="0"/>
                <w:sz w:val="21"/>
                <w:szCs w:val="21"/>
                <w:lang w:val="en-US" w:eastAsia="zh-CN"/>
              </w:rPr>
              <w:t>签名</w:t>
            </w:r>
            <w:r>
              <w:rPr>
                <w:rFonts w:hint="eastAsia" w:ascii="仿宋_GB2312" w:hAnsi="仿宋_GB2312" w:eastAsia="仿宋_GB2312" w:cs="仿宋_GB2312"/>
                <w:b w:val="0"/>
                <w:bCs w:val="0"/>
                <w:sz w:val="21"/>
                <w:szCs w:val="21"/>
              </w:rPr>
              <w:t xml:space="preserve"> 组长：                  成员：</w:t>
            </w:r>
          </w:p>
          <w:p>
            <w:pPr>
              <w:widowControl/>
              <w:spacing w:line="260" w:lineRule="exact"/>
              <w:ind w:firstLine="5880" w:firstLineChars="2800"/>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rPr>
              <w:t>年</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月</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0" w:type="dxa"/>
            <w:vAlign w:val="center"/>
          </w:tcPr>
          <w:p>
            <w:pPr>
              <w:widowControl/>
              <w:spacing w:beforeLines="0" w:afterLines="0" w:line="320" w:lineRule="exact"/>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整改结果</w:t>
            </w:r>
          </w:p>
        </w:tc>
        <w:tc>
          <w:tcPr>
            <w:tcW w:w="7777" w:type="dxa"/>
            <w:gridSpan w:val="8"/>
            <w:vAlign w:val="center"/>
          </w:tcPr>
          <w:p>
            <w:pPr>
              <w:widowControl/>
              <w:spacing w:beforeLines="0" w:afterLines="0" w:line="320" w:lineRule="exact"/>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已整改完成，</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未完成整改，</w:t>
            </w:r>
            <w:r>
              <w:rPr>
                <w:rFonts w:hint="eastAsia" w:ascii="仿宋_GB2312" w:hAnsi="仿宋_GB2312" w:eastAsia="仿宋_GB2312" w:cs="仿宋_GB2312"/>
                <w:b w:val="0"/>
                <w:bCs w:val="0"/>
                <w:kern w:val="0"/>
                <w:sz w:val="21"/>
                <w:szCs w:val="21"/>
                <w:lang w:eastAsia="zh-CN"/>
              </w:rPr>
              <w:t>不符合动物防疫选址条件。</w:t>
            </w:r>
          </w:p>
          <w:p>
            <w:pPr>
              <w:spacing w:beforeLines="0" w:afterLines="0" w:line="320" w:lineRule="exact"/>
              <w:ind w:left="0" w:leftChars="0" w:firstLine="0" w:firstLineChars="0"/>
              <w:jc w:val="both"/>
              <w:rPr>
                <w:rFonts w:hint="eastAsia" w:ascii="仿宋_GB2312" w:hAnsi="仿宋_GB2312" w:eastAsia="仿宋_GB2312" w:cs="仿宋_GB2312"/>
                <w:b w:val="0"/>
                <w:bCs w:val="0"/>
                <w:kern w:val="0"/>
                <w:sz w:val="21"/>
                <w:szCs w:val="21"/>
                <w:lang w:val="en-US" w:eastAsia="zh-CN"/>
              </w:rPr>
            </w:pPr>
          </w:p>
          <w:p>
            <w:pPr>
              <w:spacing w:beforeLines="0" w:afterLines="0" w:line="320" w:lineRule="exact"/>
              <w:ind w:left="0" w:leftChars="0" w:firstLine="0" w:firstLineChars="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 组长：</w:t>
            </w:r>
          </w:p>
          <w:p>
            <w:pPr>
              <w:spacing w:beforeLines="0" w:afterLines="0" w:line="320" w:lineRule="exact"/>
              <w:ind w:left="0" w:leftChars="0" w:firstLine="0" w:firstLineChars="0"/>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1．综合得分为各评估项目得分之和，评审专家根据评估项目各自评定，最终得分取平均分。</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2．综合评估分值在80分以上(含80分)的,评估结论为“</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sz w:val="21"/>
          <w:szCs w:val="21"/>
          <w:lang w:val="en-US" w:eastAsia="zh-CN"/>
        </w:rPr>
        <w:t>”。达不到80分的，但通过改进设施条件能达到的，由专家提出整改意见，申请方同意并承诺实施的，评估结论为“整改后符合动物防疫选址条件”。整改期限为一个月，整改措施得到落实后，经专家组确认合格后视同“</w:t>
      </w:r>
      <w:r>
        <w:rPr>
          <w:rFonts w:hint="eastAsia" w:ascii="仿宋_GB2312" w:hAnsi="仿宋_GB2312" w:eastAsia="仿宋_GB2312" w:cs="仿宋_GB2312"/>
          <w:kern w:val="0"/>
          <w:sz w:val="21"/>
          <w:szCs w:val="21"/>
        </w:rPr>
        <w:t>符合动物防疫选址条件</w:t>
      </w:r>
      <w:r>
        <w:rPr>
          <w:rFonts w:hint="eastAsia" w:ascii="仿宋_GB2312" w:hAnsi="仿宋_GB2312" w:eastAsia="仿宋_GB2312" w:cs="仿宋_GB2312"/>
          <w:sz w:val="21"/>
          <w:szCs w:val="21"/>
          <w:lang w:val="en-US" w:eastAsia="zh-CN"/>
        </w:rPr>
        <w:t>”。其他为“不符合动物防疫选址条件”。</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第2-5项采用承诺方式评分，专家组当面征询被评估单位负责人员是否承诺场所建设后能达到评分细则的要求，承诺的，给予计分；不承诺的，不予计分。被评估单位负责人员同时在评分细则栏进行承诺签名。若场所建成后达不到评估得分要求的，不予审查办理《动物防疫条件合格证》。</w:t>
      </w:r>
    </w:p>
    <w:p>
      <w:pPr>
        <w:pStyle w:val="2"/>
        <w:widowControl w:val="0"/>
        <w:adjustRightInd w:val="0"/>
        <w:snapToGrid w:val="0"/>
        <w:spacing w:line="590" w:lineRule="exact"/>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1" w:footer="1417" w:gutter="0"/>
          <w:pgNumType w:fmt="decimal" w:chapStyle="1" w:chapSep="emDash"/>
          <w:cols w:space="0" w:num="1"/>
          <w:titlePg/>
          <w:rtlGutter w:val="0"/>
          <w:docGrid w:type="lines" w:linePitch="595" w:charSpace="0"/>
        </w:sectPr>
      </w:pPr>
    </w:p>
    <w:p>
      <w:pPr>
        <w:pStyle w:val="2"/>
        <w:widowControl w:val="0"/>
        <w:adjustRightInd w:val="0"/>
        <w:snapToGrid w:val="0"/>
        <w:spacing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pStyle w:val="4"/>
        <w:snapToGrid w:val="0"/>
        <w:spacing w:beforeLines="0" w:afterLines="0" w:line="590" w:lineRule="exact"/>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黑体" w:hAnsi="黑体" w:eastAsia="黑体" w:cs="黑体"/>
          <w:b w:val="0"/>
          <w:bCs/>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仿宋_GB2312" w:hAnsi="仿宋_GB2312" w:eastAsia="仿宋_GB2312" w:cs="仿宋_GB2312"/>
          <w:b w:val="0"/>
          <w:bCs/>
          <w:color w:val="000000"/>
          <w:spacing w:val="0"/>
          <w:w w:val="100"/>
          <w:sz w:val="32"/>
          <w:szCs w:val="32"/>
          <w:lang w:eastAsia="zh-CN"/>
        </w:rPr>
      </w:pPr>
      <w:r>
        <w:rPr>
          <w:rFonts w:hint="eastAsia" w:ascii="黑体" w:hAnsi="黑体" w:eastAsia="黑体" w:cs="黑体"/>
          <w:b w:val="0"/>
          <w:bCs/>
          <w:color w:val="000000"/>
          <w:spacing w:val="0"/>
          <w:w w:val="100"/>
          <w:sz w:val="32"/>
          <w:szCs w:val="32"/>
          <w:lang w:eastAsia="zh-CN"/>
        </w:rPr>
        <w:t>公开方式：</w:t>
      </w:r>
      <w:r>
        <w:rPr>
          <w:rFonts w:hint="eastAsia" w:ascii="仿宋_GB2312" w:hAnsi="仿宋_GB2312" w:eastAsia="仿宋_GB2312" w:cs="仿宋_GB2312"/>
          <w:b w:val="0"/>
          <w:bCs/>
          <w:color w:val="000000"/>
          <w:spacing w:val="0"/>
          <w:w w:val="100"/>
          <w:sz w:val="32"/>
          <w:szCs w:val="32"/>
          <w:lang w:eastAsia="zh-CN"/>
        </w:rPr>
        <w:t>主动公开</w:t>
      </w:r>
    </w:p>
    <w:p>
      <w:pPr>
        <w:pStyle w:val="4"/>
        <w:snapToGrid w:val="0"/>
        <w:spacing w:beforeLines="0" w:afterLines="0" w:line="590" w:lineRule="exact"/>
        <w:ind w:firstLine="0"/>
      </w:pPr>
    </w:p>
    <w:p>
      <w:pPr>
        <w:pStyle w:val="4"/>
        <w:snapToGrid w:val="0"/>
        <w:spacing w:beforeLines="0" w:afterLines="0" w:line="590" w:lineRule="exact"/>
        <w:ind w:firstLine="0"/>
        <w:rPr>
          <w:rFonts w:hint="default" w:eastAsia="仿宋_GB2312"/>
          <w:sz w:val="28"/>
          <w:szCs w:val="28"/>
          <w:lang w:val="en-US" w:eastAsia="zh-CN"/>
        </w:rPr>
      </w:pPr>
      <w:r>
        <w:rPr>
          <w:rFonts w:hint="eastAsia"/>
          <w:sz w:val="28"/>
          <w:szCs w:val="28"/>
          <w:lang w:val="en-US" w:eastAsia="zh-CN"/>
        </w:rPr>
        <w:t xml:space="preserve">  抄送：省司法厅。</w:t>
      </w:r>
    </w:p>
    <w:sectPr>
      <w:footerReference r:id="rId12" w:type="first"/>
      <w:footerReference r:id="rId11" w:type="default"/>
      <w:pgSz w:w="11906" w:h="16838"/>
      <w:pgMar w:top="1871" w:right="1531" w:bottom="1871" w:left="1531" w:header="851" w:footer="1417" w:gutter="0"/>
      <w:pgNumType w:fmt="decimal" w:chapStyle="1" w:chapSep="emDash"/>
      <w:cols w:space="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6mdNcBAACw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W+pnTXAQAAsAMAAA4AAAAAAAAAAQAgAAAA&#10;HgEAAGRycy9lMm9Eb2MueG1sUEsFBgAAAAAGAAYAWQEAAGc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 xml:space="preserve">— </w:t>
                          </w: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PAGE  \* MERGEFORMAT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11</w:t>
                          </w:r>
                          <w:r>
                            <w:rPr>
                              <w:rStyle w:val="13"/>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 xml:space="preserve">— </w:t>
                    </w: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PAGE  \* MERGEFORMAT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11</w:t>
                    </w:r>
                    <w:r>
                      <w:rPr>
                        <w:rStyle w:val="13"/>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end"/>
    </w:r>
  </w:p>
  <w:p>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210"/>
  <w:drawingGridVerticalSpacing w:val="298"/>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69537DCB"/>
    <w:rsid w:val="03484A2D"/>
    <w:rsid w:val="03E67869"/>
    <w:rsid w:val="083038CA"/>
    <w:rsid w:val="0B1236BA"/>
    <w:rsid w:val="0E9C1B19"/>
    <w:rsid w:val="113424BF"/>
    <w:rsid w:val="152C2C6F"/>
    <w:rsid w:val="195C19DB"/>
    <w:rsid w:val="200D018D"/>
    <w:rsid w:val="24313B20"/>
    <w:rsid w:val="267F329E"/>
    <w:rsid w:val="26E97917"/>
    <w:rsid w:val="2C6207D2"/>
    <w:rsid w:val="32BE1267"/>
    <w:rsid w:val="3340465C"/>
    <w:rsid w:val="435151BB"/>
    <w:rsid w:val="49BD2D5D"/>
    <w:rsid w:val="4A5679E0"/>
    <w:rsid w:val="4E0D0CA3"/>
    <w:rsid w:val="4F676F3B"/>
    <w:rsid w:val="55093B5B"/>
    <w:rsid w:val="57ED34F3"/>
    <w:rsid w:val="58864D01"/>
    <w:rsid w:val="590F030C"/>
    <w:rsid w:val="5BE01C50"/>
    <w:rsid w:val="5EB54CA0"/>
    <w:rsid w:val="63A345F2"/>
    <w:rsid w:val="659C5612"/>
    <w:rsid w:val="6654287E"/>
    <w:rsid w:val="69537DCB"/>
    <w:rsid w:val="6F420DCE"/>
    <w:rsid w:val="73FFB4BE"/>
    <w:rsid w:val="74EA2FB9"/>
    <w:rsid w:val="79151DBA"/>
    <w:rsid w:val="7BFE88E1"/>
    <w:rsid w:val="7D79430C"/>
    <w:rsid w:val="A78DCFF9"/>
    <w:rsid w:val="AA9EB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cs="宋体"/>
      <w:kern w:val="36"/>
      <w:sz w:val="24"/>
      <w:szCs w:val="24"/>
    </w:rPr>
  </w:style>
  <w:style w:type="paragraph" w:styleId="6">
    <w:name w:val="heading 3"/>
    <w:basedOn w:val="1"/>
    <w:next w:val="1"/>
    <w:unhideWhenUsed/>
    <w:qFormat/>
    <w:uiPriority w:val="0"/>
    <w:pPr>
      <w:keepNext/>
      <w:keepLines/>
      <w:spacing w:line="413" w:lineRule="auto"/>
      <w:outlineLvl w:val="2"/>
    </w:pPr>
    <w:rPr>
      <w:rFonts w:ascii="Times New Roman" w:hAnsi="Times New Roman" w:eastAsia="宋体" w:cs="Times New Roman"/>
      <w:sz w:val="21"/>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spacing w:after="0" w:line="276" w:lineRule="auto"/>
      <w:ind w:firstLine="420"/>
      <w:textAlignment w:val="baseline"/>
    </w:pPr>
    <w:rPr>
      <w:rFonts w:ascii="Times New Roman" w:hAnsi="Times New Roman"/>
    </w:rPr>
  </w:style>
  <w:style w:type="paragraph" w:styleId="3">
    <w:name w:val="Body Text"/>
    <w:basedOn w:val="1"/>
    <w:next w:val="1"/>
    <w:qFormat/>
    <w:uiPriority w:val="0"/>
    <w:pPr>
      <w:spacing w:beforeLines="0" w:after="120" w:afterLines="0"/>
    </w:pPr>
    <w:rPr>
      <w:rFonts w:hint="eastAsia" w:ascii="Times New Roman" w:hAnsi="Times New Roman" w:eastAsia="宋体" w:cs="Times New Roman"/>
      <w:sz w:val="32"/>
      <w:szCs w:val="24"/>
    </w:rPr>
  </w:style>
  <w:style w:type="paragraph" w:styleId="4">
    <w:name w:val="Normal Indent"/>
    <w:basedOn w:val="1"/>
    <w:qFormat/>
    <w:uiPriority w:val="0"/>
    <w:pPr>
      <w:adjustRightInd w:val="0"/>
      <w:spacing w:line="360" w:lineRule="auto"/>
      <w:ind w:firstLine="420"/>
      <w:textAlignment w:val="baseline"/>
    </w:pPr>
    <w:rPr>
      <w:rFonts w:ascii="Calibri" w:hAnsi="Calibri" w:eastAsia="仿宋_GB2312" w:cs="Times New Roman"/>
      <w:snapToGrid w:val="0"/>
      <w:kern w:val="0"/>
      <w:sz w:val="24"/>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14</Pages>
  <Words>6281</Words>
  <Characters>6380</Characters>
  <Lines>0</Lines>
  <Paragraphs>0</Paragraphs>
  <TotalTime>22</TotalTime>
  <ScaleCrop>false</ScaleCrop>
  <LinksUpToDate>false</LinksUpToDate>
  <CharactersWithSpaces>7022</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2023-07-26T10:01:00Z</dcterms:created>
  <dc:creator>DELL</dc:creator>
  <cp:lastModifiedBy>One</cp:lastModifiedBy>
  <cp:lastPrinted>2023-09-21T02:18:00Z</cp:lastPrinted>
  <dcterms:modified xsi:type="dcterms:W3CDTF">2023-10-07T07:16:53Z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showFlag">
    <vt:bool>false</vt:bool>
  </property>
  <property fmtid="{D5CDD505-2E9C-101B-9397-08002B2CF9AE}" pid="4" name="userName">
    <vt:lpwstr>余希尧</vt:lpwstr>
  </property>
  <property fmtid="{D5CDD505-2E9C-101B-9397-08002B2CF9AE}" pid="5" name="ICV">
    <vt:lpwstr>EDEEFC4C1D31434E9CC114F6FC0235BA_13</vt:lpwstr>
  </property>
</Properties>
</file>