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ind w:firstLine="0" w:firstLineChars="0"/>
        <w:jc w:val="both"/>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附件1</w:t>
      </w:r>
    </w:p>
    <w:p>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rPr>
      </w:pPr>
    </w:p>
    <w:p>
      <w:pPr>
        <w:adjustRightInd w:val="0"/>
        <w:snapToGrid w:val="0"/>
        <w:spacing w:line="590" w:lineRule="exact"/>
        <w:ind w:left="0" w:firstLine="0" w:firstLineChars="0"/>
        <w:jc w:val="center"/>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广东省农业农村人才赋能行动（</w:t>
      </w:r>
      <w:r>
        <w:rPr>
          <w:rFonts w:hint="eastAsia" w:ascii="方正小标宋简体" w:hAnsi="方正小标宋简体" w:eastAsia="方正小标宋简体" w:cs="方正小标宋简体"/>
          <w:color w:val="auto"/>
          <w:kern w:val="0"/>
          <w:sz w:val="44"/>
          <w:szCs w:val="44"/>
          <w:highlight w:val="none"/>
          <w:lang w:val="en-US" w:eastAsia="zh-Hans"/>
        </w:rPr>
        <w:t>农村</w:t>
      </w:r>
      <w:r>
        <w:rPr>
          <w:rFonts w:hint="eastAsia" w:ascii="方正小标宋简体" w:hAnsi="方正小标宋简体" w:eastAsia="方正小标宋简体" w:cs="方正小标宋简体"/>
          <w:color w:val="auto"/>
          <w:kern w:val="0"/>
          <w:sz w:val="44"/>
          <w:szCs w:val="44"/>
          <w:highlight w:val="none"/>
          <w:lang w:val="en-US" w:eastAsia="zh-CN"/>
        </w:rPr>
        <w:t>职业</w:t>
      </w:r>
    </w:p>
    <w:p>
      <w:pPr>
        <w:adjustRightInd w:val="0"/>
        <w:snapToGrid w:val="0"/>
        <w:spacing w:line="590" w:lineRule="exact"/>
        <w:ind w:left="0" w:firstLine="0" w:firstLineChars="0"/>
        <w:jc w:val="center"/>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经理人）项目申报指南</w:t>
      </w:r>
    </w:p>
    <w:p>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rPr>
      </w:pPr>
    </w:p>
    <w:p>
      <w:pPr>
        <w:adjustRightInd w:val="0"/>
        <w:snapToGrid w:val="0"/>
        <w:spacing w:line="590" w:lineRule="exact"/>
        <w:ind w:firstLine="640" w:firstLineChars="200"/>
        <w:jc w:val="both"/>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一、总体目标</w:t>
      </w:r>
    </w:p>
    <w:p>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为深入贯彻党的二十大精神，落实习近平总书记视察广东重要讲话、重要指示批示精神，全面推进乡村振兴和“百县千镇万村高质量发展工程”，扎实推进人才强省战略，加快农业农村现代化建设，分类、分层开展</w:t>
      </w:r>
      <w:r>
        <w:rPr>
          <w:rFonts w:hint="eastAsia" w:ascii="仿宋_GB2312" w:hAnsi="仿宋_GB2312" w:eastAsia="仿宋_GB2312" w:cs="仿宋_GB2312"/>
          <w:b/>
          <w:bCs/>
          <w:color w:val="auto"/>
          <w:kern w:val="0"/>
          <w:sz w:val="32"/>
          <w:szCs w:val="32"/>
          <w:highlight w:val="none"/>
          <w:lang w:val="en-US" w:eastAsia="zh-CN"/>
        </w:rPr>
        <w:t>农业农村人才赋能行动（</w:t>
      </w:r>
      <w:r>
        <w:rPr>
          <w:rFonts w:hint="eastAsia" w:ascii="仿宋_GB2312" w:hAnsi="仿宋_GB2312" w:eastAsia="仿宋_GB2312" w:cs="仿宋_GB2312"/>
          <w:b/>
          <w:bCs/>
          <w:color w:val="auto"/>
          <w:kern w:val="0"/>
          <w:sz w:val="32"/>
          <w:szCs w:val="32"/>
          <w:highlight w:val="none"/>
          <w:lang w:val="en-US" w:eastAsia="zh-Hans"/>
        </w:rPr>
        <w:t>农村</w:t>
      </w:r>
      <w:r>
        <w:rPr>
          <w:rFonts w:hint="eastAsia" w:ascii="仿宋_GB2312" w:hAnsi="仿宋_GB2312" w:eastAsia="仿宋_GB2312" w:cs="仿宋_GB2312"/>
          <w:b/>
          <w:bCs/>
          <w:color w:val="auto"/>
          <w:kern w:val="0"/>
          <w:sz w:val="32"/>
          <w:szCs w:val="32"/>
          <w:highlight w:val="none"/>
          <w:lang w:val="en-US" w:eastAsia="zh-CN"/>
        </w:rPr>
        <w:t>职业经理人）</w:t>
      </w:r>
      <w:r>
        <w:rPr>
          <w:rFonts w:hint="eastAsia" w:ascii="仿宋_GB2312" w:hAnsi="仿宋_GB2312" w:eastAsia="仿宋_GB2312" w:cs="仿宋_GB2312"/>
          <w:b w:val="0"/>
          <w:bCs w:val="0"/>
          <w:color w:val="auto"/>
          <w:kern w:val="0"/>
          <w:sz w:val="32"/>
          <w:szCs w:val="32"/>
          <w:highlight w:val="none"/>
          <w:lang w:val="en-US" w:eastAsia="zh-CN"/>
        </w:rPr>
        <w:t>系列</w:t>
      </w:r>
      <w:r>
        <w:rPr>
          <w:rFonts w:hint="eastAsia" w:ascii="仿宋_GB2312" w:hAnsi="仿宋_GB2312" w:eastAsia="仿宋_GB2312" w:cs="仿宋_GB2312"/>
          <w:color w:val="auto"/>
          <w:kern w:val="0"/>
          <w:sz w:val="32"/>
          <w:szCs w:val="32"/>
          <w:highlight w:val="none"/>
          <w:lang w:val="en-US" w:eastAsia="zh-CN"/>
        </w:rPr>
        <w:t>专题培训班，进一步提升农业农村人才综合素质，增强</w:t>
      </w:r>
      <w:r>
        <w:rPr>
          <w:rFonts w:hint="eastAsia" w:ascii="仿宋_GB2312" w:hAnsi="仿宋_GB2312" w:eastAsia="仿宋_GB2312" w:cs="仿宋_GB2312"/>
          <w:color w:val="auto"/>
          <w:kern w:val="0"/>
          <w:sz w:val="32"/>
          <w:szCs w:val="32"/>
          <w:highlight w:val="none"/>
          <w:lang w:val="en-US" w:eastAsia="zh-Hans"/>
        </w:rPr>
        <w:t>农村</w:t>
      </w:r>
      <w:bookmarkStart w:id="0" w:name="_GoBack"/>
      <w:bookmarkEnd w:id="0"/>
      <w:r>
        <w:rPr>
          <w:rFonts w:hint="eastAsia" w:ascii="仿宋_GB2312" w:hAnsi="仿宋_GB2312" w:eastAsia="仿宋_GB2312" w:cs="仿宋_GB2312"/>
          <w:color w:val="auto"/>
          <w:kern w:val="0"/>
          <w:sz w:val="32"/>
          <w:szCs w:val="32"/>
          <w:highlight w:val="none"/>
          <w:lang w:val="en-US" w:eastAsia="zh-CN"/>
        </w:rPr>
        <w:t>职业经理人推动农业农村发展的能力和联农带农示范引领作用。</w:t>
      </w:r>
    </w:p>
    <w:p>
      <w:pPr>
        <w:adjustRightInd w:val="0"/>
        <w:snapToGrid w:val="0"/>
        <w:spacing w:line="590" w:lineRule="exact"/>
        <w:ind w:firstLine="640" w:firstLineChars="200"/>
        <w:jc w:val="both"/>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二、申报主体及条件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auto" w:fill="FFFFFF"/>
        </w:rPr>
        <w:t>（一）申报单位应为广东省内优质高校</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w:t>
      </w:r>
      <w:r>
        <w:rPr>
          <w:rFonts w:hint="default" w:ascii="仿宋_GB2312" w:hAnsi="仿宋_GB2312" w:eastAsia="仿宋_GB2312" w:cs="仿宋_GB2312"/>
          <w:i w:val="0"/>
          <w:iCs w:val="0"/>
          <w:caps w:val="0"/>
          <w:color w:val="auto"/>
          <w:spacing w:val="0"/>
          <w:sz w:val="32"/>
          <w:szCs w:val="32"/>
          <w:highlight w:val="none"/>
          <w:shd w:val="clear" w:color="auto" w:fill="FFFFFF"/>
          <w:lang w:val="en-US"/>
        </w:rPr>
        <w:t>科研</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院所</w:t>
      </w:r>
      <w:r>
        <w:rPr>
          <w:rFonts w:hint="eastAsia" w:ascii="仿宋" w:hAnsi="仿宋" w:eastAsia="仿宋" w:cs="仿宋"/>
          <w:color w:val="auto"/>
          <w:sz w:val="32"/>
          <w:szCs w:val="32"/>
          <w:lang w:val="en-US" w:eastAsia="zh-CN"/>
        </w:rPr>
        <w:t>，在</w:t>
      </w:r>
      <w:r>
        <w:rPr>
          <w:rFonts w:hint="eastAsia" w:ascii="仿宋" w:hAnsi="仿宋" w:eastAsia="仿宋" w:cs="仿宋"/>
          <w:color w:val="FF0000"/>
          <w:sz w:val="32"/>
          <w:szCs w:val="32"/>
          <w:lang w:val="en-US" w:eastAsia="zh-CN"/>
        </w:rPr>
        <w:t>扶贫攻坚、乡村振兴等领域有成功的人才培养经验</w:t>
      </w:r>
      <w:r>
        <w:rPr>
          <w:rFonts w:hint="eastAsia" w:ascii="仿宋_GB2312" w:hAnsi="仿宋_GB2312" w:eastAsia="仿宋_GB2312" w:cs="仿宋_GB2312"/>
          <w:i w:val="0"/>
          <w:iCs w:val="0"/>
          <w:caps w:val="0"/>
          <w:color w:val="auto"/>
          <w:spacing w:val="0"/>
          <w:sz w:val="32"/>
          <w:szCs w:val="32"/>
          <w:highlight w:val="none"/>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auto" w:fill="FFFFFF"/>
        </w:rPr>
        <w:t>（二）申报单位有完善的组织管理制度，运作规范，具有健全的财务管理制度和良好的信用记录，近年来没有因违法违规行为受到监管部门的处理处罚。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auto" w:fill="FFFFFF"/>
        </w:rPr>
        <w:t>（三）项目承担单位应按照规范文本编制项目申报书，并根据标准格式自行测算项目需求金额，在申报书中提供资金测算过程及测算依据。最终资金补助金额以测算核实为准。项目预算金额测算是否详细、合理将纳入评审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rPr>
        <w:t>（四）申报单位在广东省内应具有能较好实施</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农业农村人才赋能行动培训实施</w:t>
      </w:r>
      <w:r>
        <w:rPr>
          <w:rFonts w:hint="eastAsia" w:ascii="仿宋_GB2312" w:hAnsi="仿宋_GB2312" w:eastAsia="仿宋_GB2312" w:cs="仿宋_GB2312"/>
          <w:i w:val="0"/>
          <w:iCs w:val="0"/>
          <w:caps w:val="0"/>
          <w:color w:val="auto"/>
          <w:spacing w:val="0"/>
          <w:sz w:val="32"/>
          <w:szCs w:val="32"/>
          <w:highlight w:val="none"/>
          <w:shd w:val="clear" w:color="auto" w:fill="FFFFFF"/>
        </w:rPr>
        <w:t>工作的培训基地（场所）</w:t>
      </w:r>
      <w:r>
        <w:rPr>
          <w:rFonts w:hint="eastAsia" w:ascii="仿宋" w:hAnsi="仿宋" w:eastAsia="仿宋" w:cs="仿宋"/>
          <w:color w:val="FF0000"/>
          <w:sz w:val="32"/>
          <w:szCs w:val="32"/>
          <w:lang w:eastAsia="zh-CN"/>
        </w:rPr>
        <w:t>和</w:t>
      </w:r>
      <w:r>
        <w:rPr>
          <w:rFonts w:hint="eastAsia" w:ascii="仿宋" w:hAnsi="仿宋" w:eastAsia="仿宋" w:cs="仿宋"/>
          <w:color w:val="FF0000"/>
          <w:sz w:val="32"/>
          <w:szCs w:val="32"/>
          <w:lang w:val="en-US" w:eastAsia="zh-CN"/>
        </w:rPr>
        <w:t>线上学习平台</w:t>
      </w:r>
      <w:r>
        <w:rPr>
          <w:rFonts w:hint="eastAsia" w:ascii="仿宋_GB2312" w:hAnsi="仿宋_GB2312" w:eastAsia="仿宋_GB2312" w:cs="仿宋_GB2312"/>
          <w:i w:val="0"/>
          <w:iCs w:val="0"/>
          <w:caps w:val="0"/>
          <w:color w:val="auto"/>
          <w:spacing w:val="0"/>
          <w:sz w:val="32"/>
          <w:szCs w:val="32"/>
          <w:highlight w:val="none"/>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（五）培育机构须按照专题任务进行项目申报，每个专题任务遴选</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1家培育机构，</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每个培育机构最多只能牵头申报</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个专题任务</w:t>
      </w:r>
      <w:r>
        <w:rPr>
          <w:rFonts w:hint="default" w:ascii="仿宋_GB2312" w:hAnsi="仿宋_GB2312" w:eastAsia="仿宋_GB2312" w:cs="仿宋_GB2312"/>
          <w:i w:val="0"/>
          <w:iCs w:val="0"/>
          <w:caps w:val="0"/>
          <w:color w:val="auto"/>
          <w:spacing w:val="0"/>
          <w:sz w:val="32"/>
          <w:szCs w:val="32"/>
          <w:highlight w:val="none"/>
          <w:u w:val="none"/>
          <w:shd w:val="clear" w:color="auto" w:fill="FFFFFF"/>
          <w:lang w:val="en-US" w:eastAsia="zh-CN"/>
        </w:rPr>
        <w:t>。</w:t>
      </w:r>
    </w:p>
    <w:p>
      <w:pPr>
        <w:adjustRightInd w:val="0"/>
        <w:snapToGrid w:val="0"/>
        <w:spacing w:line="590" w:lineRule="exact"/>
        <w:ind w:firstLine="640" w:firstLineChars="200"/>
        <w:jc w:val="both"/>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三、项目内容</w:t>
      </w:r>
    </w:p>
    <w:p>
      <w:pPr>
        <w:adjustRightInd w:val="0"/>
        <w:snapToGrid w:val="0"/>
        <w:spacing w:line="590" w:lineRule="exact"/>
        <w:ind w:firstLine="640" w:firstLineChars="200"/>
        <w:jc w:val="both"/>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（一）建设内容</w:t>
      </w:r>
    </w:p>
    <w:p>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结合我省实际和培训需求，培育机构构建由知名专家、创业导师、政策讲师和实践指导师等组建的师资队伍，按照农业农村部、财政部乡村产业带头人培育“头雁”项目要求和标准，围绕</w:t>
      </w:r>
      <w:r>
        <w:rPr>
          <w:rFonts w:hint="eastAsia" w:ascii="仿宋_GB2312" w:hAnsi="仿宋_GB2312" w:eastAsia="仿宋_GB2312" w:cs="仿宋_GB2312"/>
          <w:b/>
          <w:bCs/>
          <w:color w:val="auto"/>
          <w:kern w:val="0"/>
          <w:sz w:val="32"/>
          <w:szCs w:val="32"/>
          <w:highlight w:val="none"/>
          <w:lang w:val="en-US" w:eastAsia="zh-CN"/>
        </w:rPr>
        <w:t>农业农村人才赋能行动（</w:t>
      </w:r>
      <w:r>
        <w:rPr>
          <w:rFonts w:hint="eastAsia" w:ascii="仿宋_GB2312" w:hAnsi="仿宋_GB2312" w:eastAsia="仿宋_GB2312" w:cs="仿宋_GB2312"/>
          <w:b/>
          <w:bCs/>
          <w:color w:val="auto"/>
          <w:kern w:val="0"/>
          <w:sz w:val="32"/>
          <w:szCs w:val="32"/>
          <w:highlight w:val="none"/>
          <w:lang w:val="en-US" w:eastAsia="zh-Hans"/>
        </w:rPr>
        <w:t>农村</w:t>
      </w:r>
      <w:r>
        <w:rPr>
          <w:rFonts w:hint="eastAsia" w:ascii="仿宋_GB2312" w:hAnsi="仿宋_GB2312" w:eastAsia="仿宋_GB2312" w:cs="仿宋_GB2312"/>
          <w:b/>
          <w:bCs/>
          <w:color w:val="auto"/>
          <w:kern w:val="0"/>
          <w:sz w:val="32"/>
          <w:szCs w:val="32"/>
          <w:highlight w:val="none"/>
          <w:lang w:val="en-US" w:eastAsia="zh-CN"/>
        </w:rPr>
        <w:t>职业经理人）项目</w:t>
      </w:r>
      <w:r>
        <w:rPr>
          <w:rFonts w:hint="eastAsia" w:ascii="仿宋_GB2312" w:hAnsi="仿宋_GB2312" w:eastAsia="仿宋_GB2312" w:cs="仿宋_GB2312"/>
          <w:b w:val="0"/>
          <w:bCs w:val="0"/>
          <w:color w:val="auto"/>
          <w:kern w:val="0"/>
          <w:sz w:val="32"/>
          <w:szCs w:val="32"/>
          <w:highlight w:val="none"/>
          <w:lang w:val="en-US" w:eastAsia="zh-CN"/>
        </w:rPr>
        <w:t>专题任务，</w:t>
      </w:r>
      <w:r>
        <w:rPr>
          <w:rFonts w:hint="eastAsia" w:ascii="仿宋_GB2312" w:hAnsi="仿宋_GB2312" w:eastAsia="仿宋_GB2312" w:cs="仿宋_GB2312"/>
          <w:color w:val="auto"/>
          <w:kern w:val="0"/>
          <w:sz w:val="32"/>
          <w:szCs w:val="32"/>
          <w:highlight w:val="none"/>
          <w:lang w:val="en-US" w:eastAsia="zh-CN"/>
        </w:rPr>
        <w:t>以示范合作社、示范家庭农场、龙头企业、社会化服务组织、乡村振兴板挂牌企业、新农人等为培育对象，采取累计一个月集中授课、一学期线上学习、一系列考察互访、一名导师帮扶指导的“4个一”培育模式，开展定制化、体验式、孵化型培育，学习内容应根据我省农业农村重点工作任务，结合培育机构本身师资、教学资源、产业合作等优势，对政治理论、政策法规、专业技能（含经营管理内容）、调研实践等四大课程模块进行课程设置，学习内容要紧跟行业发展态势和需求，求新、求实、求突破。</w:t>
      </w:r>
    </w:p>
    <w:p>
      <w:pPr>
        <w:adjustRightInd w:val="0"/>
        <w:snapToGrid w:val="0"/>
        <w:spacing w:line="590" w:lineRule="exact"/>
        <w:ind w:firstLine="640" w:firstLineChars="200"/>
        <w:jc w:val="both"/>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（二）</w:t>
      </w:r>
      <w:r>
        <w:rPr>
          <w:rFonts w:hint="eastAsia" w:ascii="楷体" w:hAnsi="楷体" w:eastAsia="楷体" w:cs="楷体"/>
          <w:color w:val="auto"/>
          <w:kern w:val="0"/>
          <w:sz w:val="32"/>
          <w:szCs w:val="32"/>
          <w:highlight w:val="none"/>
          <w:lang w:val="en-US" w:eastAsia="zh-CN"/>
        </w:rPr>
        <w:t>培训</w:t>
      </w:r>
      <w:r>
        <w:rPr>
          <w:rFonts w:hint="eastAsia" w:ascii="楷体" w:hAnsi="楷体" w:eastAsia="楷体" w:cs="楷体"/>
          <w:b w:val="0"/>
          <w:bCs w:val="0"/>
          <w:color w:val="auto"/>
          <w:kern w:val="0"/>
          <w:sz w:val="32"/>
          <w:szCs w:val="32"/>
          <w:highlight w:val="none"/>
          <w:lang w:val="en-US" w:eastAsia="zh-CN"/>
        </w:rPr>
        <w:t>专题任务设置</w:t>
      </w:r>
    </w:p>
    <w:p>
      <w:pPr>
        <w:adjustRightInd w:val="0"/>
        <w:snapToGrid w:val="0"/>
        <w:spacing w:line="590" w:lineRule="exact"/>
        <w:ind w:firstLine="643" w:firstLineChars="200"/>
        <w:jc w:val="both"/>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1.现代化海洋牧场建设职业经理人培育</w:t>
      </w:r>
    </w:p>
    <w:p>
      <w:pPr>
        <w:adjustRightInd w:val="0"/>
        <w:snapToGrid w:val="0"/>
        <w:spacing w:line="590" w:lineRule="exact"/>
        <w:ind w:firstLine="640" w:firstLineChars="200"/>
        <w:jc w:val="both"/>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围绕现代化海洋牧场建设相关内容，对我省从事渔业养殖、加工、销售等农业经营主体负责人（含主要管理人员）进行培育，培训内容包括不限于产业发展研判、相关政策解读、水产现代化技术（含繁育、加工、存储运输等内容）、经营管理（含供应链整合、企业经营、品牌运营、渔旅结合、金融保险等）等内容。培训班设置3期，每期50人，共培育150人。遴选1家培育机构，资金额度不超过300万元。</w:t>
      </w:r>
    </w:p>
    <w:p>
      <w:pPr>
        <w:adjustRightInd w:val="0"/>
        <w:snapToGrid w:val="0"/>
        <w:spacing w:line="590" w:lineRule="exact"/>
        <w:ind w:firstLine="643" w:firstLineChars="200"/>
        <w:jc w:val="both"/>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2.金融赋能农业企业高质量发展职业经理人培育</w:t>
      </w:r>
    </w:p>
    <w:p>
      <w:pPr>
        <w:adjustRightInd w:val="0"/>
        <w:snapToGrid w:val="0"/>
        <w:spacing w:line="590" w:lineRule="exact"/>
        <w:ind w:firstLine="640" w:firstLineChars="200"/>
        <w:jc w:val="both"/>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围绕金融（保险）赋能支持农业企业高质量发展相关内容，对我省农业经营主体负责人（含主要管理人员）进行培育，培训内容包括不限于产业发展研判、相关政策解读、金融保险应用（含惠农贷款、农业期货、农业保险、农业风险控制、农业创业创新等）、企业家素养等内容。培训班设置2期，每期50人，共培育100人。遴选1家培育机构，资金额度200万元。</w:t>
      </w:r>
    </w:p>
    <w:p>
      <w:pPr>
        <w:adjustRightInd w:val="0"/>
        <w:snapToGrid w:val="0"/>
        <w:spacing w:line="590" w:lineRule="exact"/>
        <w:ind w:firstLine="643" w:firstLineChars="200"/>
        <w:jc w:val="both"/>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3.乡村社会事务运营职业经理人培育</w:t>
      </w:r>
    </w:p>
    <w:p>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围绕</w:t>
      </w:r>
      <w:r>
        <w:rPr>
          <w:rFonts w:hint="eastAsia" w:ascii="仿宋_GB2312" w:hAnsi="仿宋_GB2312" w:eastAsia="仿宋_GB2312" w:cs="仿宋_GB2312"/>
          <w:color w:val="auto"/>
          <w:kern w:val="0"/>
          <w:sz w:val="32"/>
          <w:szCs w:val="32"/>
          <w:highlight w:val="none"/>
          <w:lang w:val="en-US" w:eastAsia="zh-Hans"/>
        </w:rPr>
        <w:t>农村</w:t>
      </w:r>
      <w:r>
        <w:rPr>
          <w:rFonts w:hint="eastAsia" w:ascii="仿宋_GB2312" w:hAnsi="仿宋_GB2312" w:eastAsia="仿宋_GB2312" w:cs="仿宋_GB2312"/>
          <w:color w:val="auto"/>
          <w:kern w:val="0"/>
          <w:sz w:val="32"/>
          <w:szCs w:val="32"/>
          <w:highlight w:val="none"/>
          <w:lang w:val="en-US" w:eastAsia="zh-CN"/>
        </w:rPr>
        <w:t>职业经理人综合素质提升相关内容，对我省农村职业经理人</w:t>
      </w:r>
      <w:r>
        <w:rPr>
          <w:rFonts w:hint="eastAsia" w:ascii="仿宋_GB2312" w:hAnsi="仿宋_GB2312" w:eastAsia="仿宋_GB2312" w:cs="仿宋_GB2312"/>
          <w:color w:val="FF0000"/>
          <w:kern w:val="0"/>
          <w:sz w:val="32"/>
          <w:szCs w:val="32"/>
          <w:highlight w:val="none"/>
          <w:lang w:val="en-US" w:eastAsia="zh-CN"/>
        </w:rPr>
        <w:t>、乡村运营人员</w:t>
      </w:r>
      <w:r>
        <w:rPr>
          <w:rFonts w:hint="eastAsia" w:ascii="仿宋_GB2312" w:hAnsi="仿宋_GB2312" w:eastAsia="仿宋_GB2312" w:cs="仿宋_GB2312"/>
          <w:color w:val="auto"/>
          <w:kern w:val="0"/>
          <w:sz w:val="32"/>
          <w:szCs w:val="32"/>
          <w:highlight w:val="none"/>
          <w:lang w:val="en-US" w:eastAsia="zh-CN"/>
        </w:rPr>
        <w:t>进行培育，培训内容包括不限于产业发展研判、相关政策解读、农村职业经理人素养、</w:t>
      </w:r>
      <w:r>
        <w:rPr>
          <w:rFonts w:hint="eastAsia" w:ascii="仿宋_GB2312" w:hAnsi="仿宋_GB2312" w:eastAsia="仿宋_GB2312" w:cs="仿宋_GB2312"/>
          <w:color w:val="FF0000"/>
          <w:kern w:val="0"/>
          <w:sz w:val="32"/>
          <w:szCs w:val="32"/>
          <w:highlight w:val="none"/>
          <w:lang w:val="en-US" w:eastAsia="zh-CN"/>
        </w:rPr>
        <w:t>农村集体经济发展、</w:t>
      </w:r>
      <w:r>
        <w:rPr>
          <w:rFonts w:hint="eastAsia" w:ascii="仿宋_GB2312" w:hAnsi="仿宋_GB2312" w:eastAsia="仿宋_GB2312" w:cs="仿宋_GB2312"/>
          <w:color w:val="auto"/>
          <w:kern w:val="0"/>
          <w:sz w:val="32"/>
          <w:szCs w:val="32"/>
          <w:highlight w:val="none"/>
          <w:lang w:val="en-US" w:eastAsia="zh-CN"/>
        </w:rPr>
        <w:t>农业经济、经营管理、乡村治理、农旅运营等内容。培训班设置3期，每期50人，共培育150人。遴选1家培育机构，资金额度300万元。</w:t>
      </w:r>
    </w:p>
    <w:p>
      <w:pPr>
        <w:adjustRightInd w:val="0"/>
        <w:snapToGrid w:val="0"/>
        <w:spacing w:line="590" w:lineRule="exact"/>
        <w:ind w:firstLine="643" w:firstLineChars="200"/>
        <w:jc w:val="both"/>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4.乡村休闲产业高质量发展职业经理人培育</w:t>
      </w:r>
    </w:p>
    <w:p>
      <w:pPr>
        <w:adjustRightInd w:val="0"/>
        <w:snapToGrid w:val="0"/>
        <w:spacing w:line="590" w:lineRule="exact"/>
        <w:ind w:firstLine="640" w:firstLineChars="200"/>
        <w:jc w:val="both"/>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围绕乡村休闲产业高质量发展相关内容，对我省从事乡村休闲产业经营管理以及配套产业的经营主体主体负责人（含主要管理人员）进行培育，培训内容包括不限于产业发展研判、相关政策解读、农文旅挖掘、设计与布局、</w:t>
      </w:r>
      <w:r>
        <w:rPr>
          <w:rFonts w:hint="eastAsia" w:ascii="仿宋_GB2312" w:hAnsi="仿宋_GB2312" w:eastAsia="仿宋_GB2312" w:cs="仿宋_GB2312"/>
          <w:color w:val="FF0000"/>
          <w:kern w:val="0"/>
          <w:sz w:val="32"/>
          <w:szCs w:val="32"/>
          <w:highlight w:val="none"/>
          <w:lang w:val="en-US" w:eastAsia="zh-CN"/>
        </w:rPr>
        <w:t>乡村康养、农旅研学、</w:t>
      </w:r>
      <w:r>
        <w:rPr>
          <w:rFonts w:hint="eastAsia" w:ascii="仿宋_GB2312" w:hAnsi="仿宋_GB2312" w:eastAsia="仿宋_GB2312" w:cs="仿宋_GB2312"/>
          <w:color w:val="auto"/>
          <w:kern w:val="0"/>
          <w:sz w:val="32"/>
          <w:szCs w:val="32"/>
          <w:highlight w:val="none"/>
          <w:lang w:val="en-US" w:eastAsia="zh-CN"/>
        </w:rPr>
        <w:t>美学艺术、文化创意、开发建设、经营管理、品牌建设、一二三产业融合、产品开发等。培训班设置2期，每期50人，共培育100人。遴选1家培育机构，资金额度200万元。</w:t>
      </w:r>
    </w:p>
    <w:p>
      <w:pPr>
        <w:adjustRightInd w:val="0"/>
        <w:snapToGrid w:val="0"/>
        <w:spacing w:line="590" w:lineRule="exact"/>
        <w:ind w:firstLine="643" w:firstLineChars="200"/>
        <w:jc w:val="both"/>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5.农业社会化服务高质量发展职业经理人培育</w:t>
      </w:r>
    </w:p>
    <w:p>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围绕农业化社会服务高质量发展相关内容，对我省农业社会化服务组织、农业生产托管运营中心及配套相关产业经营主体</w:t>
      </w:r>
      <w:r>
        <w:rPr>
          <w:rFonts w:hint="eastAsia" w:ascii="仿宋_GB2312" w:hAnsi="仿宋_GB2312" w:eastAsia="仿宋_GB2312" w:cs="仿宋_GB2312"/>
          <w:color w:val="auto"/>
          <w:kern w:val="0"/>
          <w:sz w:val="32"/>
          <w:szCs w:val="32"/>
          <w:highlight w:val="none"/>
          <w:lang w:val="en-US" w:eastAsia="zh-CN"/>
        </w:rPr>
        <w:t>负责人（含主要管理人员）进行培育，培训内容包括不限于产业发展研判、相关政策解读、农业生产托管业务、现代化生产技术、经营管理、一二三产业融合、农业金融保险等内容。培训班设置2期，每期50人，共培育100人。遴选1家培育机构，资金额度200万元。</w:t>
      </w:r>
    </w:p>
    <w:p>
      <w:pPr>
        <w:adjustRightInd w:val="0"/>
        <w:snapToGrid w:val="0"/>
        <w:spacing w:line="590" w:lineRule="exact"/>
        <w:ind w:firstLine="640" w:firstLineChars="200"/>
        <w:jc w:val="both"/>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（三）培训标准</w:t>
      </w:r>
    </w:p>
    <w:p>
      <w:pPr>
        <w:adjustRightInd w:val="0"/>
        <w:snapToGrid w:val="0"/>
        <w:spacing w:line="590" w:lineRule="exact"/>
        <w:ind w:firstLine="640" w:firstLineChars="200"/>
        <w:jc w:val="both"/>
        <w:rPr>
          <w:rFonts w:hint="default"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培训项目实施周期1年，</w:t>
      </w:r>
      <w:r>
        <w:rPr>
          <w:rFonts w:hint="eastAsia" w:ascii="仿宋_GB2312" w:hAnsi="仿宋_GB2312" w:eastAsia="仿宋_GB2312" w:cs="仿宋_GB2312"/>
          <w:color w:val="FF0000"/>
          <w:kern w:val="0"/>
          <w:sz w:val="32"/>
          <w:szCs w:val="32"/>
          <w:highlight w:val="none"/>
          <w:lang w:val="en-US" w:eastAsia="zh-CN"/>
        </w:rPr>
        <w:t>财政补贴的</w:t>
      </w:r>
      <w:r>
        <w:rPr>
          <w:rFonts w:hint="eastAsia" w:ascii="仿宋_GB2312" w:hAnsi="仿宋_GB2312" w:eastAsia="仿宋_GB2312" w:cs="仿宋_GB2312"/>
          <w:color w:val="auto"/>
          <w:kern w:val="0"/>
          <w:sz w:val="32"/>
          <w:szCs w:val="32"/>
          <w:highlight w:val="none"/>
          <w:lang w:val="en-US" w:eastAsia="zh-CN"/>
        </w:rPr>
        <w:t>培育经费每名学员不超2万元。</w:t>
      </w:r>
    </w:p>
    <w:p>
      <w:pPr>
        <w:adjustRightInd w:val="0"/>
        <w:snapToGrid w:val="0"/>
        <w:spacing w:line="590" w:lineRule="exact"/>
        <w:ind w:firstLine="640" w:firstLineChars="200"/>
        <w:jc w:val="both"/>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（四）绩效目标</w:t>
      </w:r>
    </w:p>
    <w:p>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1.每个培育机构应按任务指标足额完成培育人数；</w:t>
      </w:r>
    </w:p>
    <w:p>
      <w:pPr>
        <w:numPr>
          <w:ilvl w:val="0"/>
          <w:numId w:val="0"/>
        </w:num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val="en-US" w:eastAsia="zh-CN"/>
        </w:rPr>
        <w:t>农业农村人才赋能行动实施专题</w:t>
      </w:r>
      <w:r>
        <w:rPr>
          <w:rFonts w:hint="eastAsia" w:ascii="仿宋_GB2312" w:hAnsi="仿宋_GB2312" w:eastAsia="仿宋_GB2312" w:cs="仿宋_GB2312"/>
          <w:color w:val="auto"/>
          <w:kern w:val="0"/>
          <w:sz w:val="32"/>
          <w:szCs w:val="32"/>
          <w:highlight w:val="none"/>
          <w:lang w:val="en-US" w:eastAsia="zh-CN"/>
        </w:rPr>
        <w:t>培训</w:t>
      </w:r>
      <w:r>
        <w:rPr>
          <w:rFonts w:hint="eastAsia" w:ascii="仿宋_GB2312" w:hAnsi="仿宋_GB2312" w:eastAsia="仿宋_GB2312" w:cs="仿宋_GB2312"/>
          <w:b w:val="0"/>
          <w:bCs w:val="0"/>
          <w:color w:val="auto"/>
          <w:kern w:val="0"/>
          <w:sz w:val="32"/>
          <w:szCs w:val="32"/>
          <w:highlight w:val="none"/>
          <w:lang w:val="en-US" w:eastAsia="zh-CN"/>
        </w:rPr>
        <w:t>班</w:t>
      </w:r>
      <w:r>
        <w:rPr>
          <w:rFonts w:hint="eastAsia" w:ascii="仿宋_GB2312" w:hAnsi="仿宋_GB2312" w:eastAsia="仿宋_GB2312" w:cs="仿宋_GB2312"/>
          <w:color w:val="auto"/>
          <w:kern w:val="0"/>
          <w:sz w:val="32"/>
          <w:szCs w:val="32"/>
          <w:highlight w:val="none"/>
          <w:lang w:val="en-US" w:eastAsia="zh-CN"/>
        </w:rPr>
        <w:t>授课时间集中授课不少于120学时（可一次性集中完成，也可结合农时季节分阶段完成），线上学习不少于60学时（由学员自行安排时间完成）；</w:t>
      </w:r>
    </w:p>
    <w:p>
      <w:pPr>
        <w:numPr>
          <w:ilvl w:val="0"/>
          <w:numId w:val="0"/>
        </w:num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3.采取信息化手段，对培育对象进行登记管理；</w:t>
      </w:r>
    </w:p>
    <w:p>
      <w:pPr>
        <w:numPr>
          <w:ilvl w:val="0"/>
          <w:numId w:val="0"/>
        </w:num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4.提升参训人员经营管理和专业技术（技能）能力，促进产业发展水平提升，增强联农带农、示范引领作用；</w:t>
      </w:r>
    </w:p>
    <w:p>
      <w:pPr>
        <w:numPr>
          <w:ilvl w:val="0"/>
          <w:numId w:val="0"/>
        </w:num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5.培育对象评价率：≥95%，对培育基地和师资的满意度:≥95%；</w:t>
      </w:r>
    </w:p>
    <w:p>
      <w:pPr>
        <w:numPr>
          <w:ilvl w:val="0"/>
          <w:numId w:val="0"/>
        </w:num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6.资金使用符合要求，无重大违规违纪问题。</w:t>
      </w:r>
    </w:p>
    <w:p>
      <w:pPr>
        <w:numPr>
          <w:ilvl w:val="0"/>
          <w:numId w:val="0"/>
        </w:numPr>
        <w:adjustRightInd w:val="0"/>
        <w:snapToGrid w:val="0"/>
        <w:spacing w:line="590" w:lineRule="exact"/>
        <w:ind w:firstLine="640" w:firstLineChars="200"/>
        <w:jc w:val="both"/>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（五）实施要求</w:t>
      </w:r>
    </w:p>
    <w:p>
      <w:pPr>
        <w:numPr>
          <w:ilvl w:val="0"/>
          <w:numId w:val="0"/>
        </w:num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培育机构要制定详细的教学方案，设置的课程和师资须经省农业农村厅审定后方可实行。</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left"/>
        <w:rPr>
          <w:rFonts w:hint="eastAsia" w:ascii="黑体" w:hAnsi="黑体" w:eastAsia="黑体" w:cs="黑体"/>
          <w:color w:val="auto"/>
          <w:sz w:val="32"/>
          <w:szCs w:val="32"/>
          <w:highlight w:val="none"/>
          <w:lang w:eastAsia="zh-CN"/>
        </w:rPr>
      </w:pPr>
      <w:r>
        <w:rPr>
          <w:rFonts w:hint="eastAsia" w:ascii="黑体" w:hAnsi="黑体" w:eastAsia="黑体" w:cs="黑体"/>
          <w:color w:val="auto"/>
          <w:kern w:val="0"/>
          <w:sz w:val="32"/>
          <w:szCs w:val="32"/>
          <w:highlight w:val="none"/>
          <w:lang w:val="en-US" w:eastAsia="zh-CN"/>
        </w:rPr>
        <w:t>四、书面申报</w:t>
      </w:r>
      <w:r>
        <w:rPr>
          <w:rFonts w:hint="eastAsia" w:ascii="黑体" w:hAnsi="黑体" w:eastAsia="黑体" w:cs="黑体"/>
          <w:i w:val="0"/>
          <w:iCs w:val="0"/>
          <w:caps w:val="0"/>
          <w:color w:val="auto"/>
          <w:spacing w:val="0"/>
          <w:sz w:val="32"/>
          <w:szCs w:val="32"/>
          <w:highlight w:val="none"/>
          <w:shd w:val="clear" w:color="auto" w:fill="FFFFFF"/>
        </w:rPr>
        <w:t>材料</w:t>
      </w:r>
      <w:r>
        <w:rPr>
          <w:rFonts w:hint="eastAsia" w:ascii="黑体" w:hAnsi="黑体" w:eastAsia="黑体" w:cs="黑体"/>
          <w:i w:val="0"/>
          <w:iCs w:val="0"/>
          <w:caps w:val="0"/>
          <w:color w:val="auto"/>
          <w:spacing w:val="0"/>
          <w:sz w:val="32"/>
          <w:szCs w:val="32"/>
          <w:highlight w:val="none"/>
          <w:shd w:val="clear" w:color="auto" w:fill="FFFFFF"/>
          <w:lang w:eastAsia="zh-CN"/>
        </w:rPr>
        <w:t>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auto" w:fill="FFFFFF"/>
        </w:rPr>
        <w:t>　　各项目申报书面材料一式三份按照《指南》规定的格式报送（有特殊规定的除外）</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，主要</w:t>
      </w:r>
      <w:r>
        <w:rPr>
          <w:rFonts w:hint="eastAsia" w:ascii="仿宋_GB2312" w:hAnsi="仿宋_GB2312" w:eastAsia="仿宋_GB2312" w:cs="仿宋_GB2312"/>
          <w:i w:val="0"/>
          <w:iCs w:val="0"/>
          <w:caps w:val="0"/>
          <w:color w:val="auto"/>
          <w:spacing w:val="0"/>
          <w:sz w:val="32"/>
          <w:szCs w:val="32"/>
          <w:highlight w:val="none"/>
          <w:shd w:val="clear" w:color="auto" w:fill="FFFFFF"/>
        </w:rPr>
        <w:t>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rPr>
        <w:t>　　</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（一）</w:t>
      </w:r>
      <w:r>
        <w:rPr>
          <w:rFonts w:hint="eastAsia" w:ascii="仿宋_GB2312" w:hAnsi="仿宋_GB2312" w:eastAsia="仿宋_GB2312" w:cs="仿宋_GB2312"/>
          <w:i w:val="0"/>
          <w:iCs w:val="0"/>
          <w:caps w:val="0"/>
          <w:color w:val="auto"/>
          <w:spacing w:val="0"/>
          <w:sz w:val="32"/>
          <w:szCs w:val="32"/>
          <w:highlight w:val="none"/>
          <w:shd w:val="clear" w:color="auto" w:fill="FFFFFF"/>
        </w:rPr>
        <w:t>申报函（所在高校</w:t>
      </w:r>
      <w:r>
        <w:rPr>
          <w:rFonts w:hint="eastAsia" w:ascii="仿宋_GB2312" w:hAnsi="仿宋_GB2312" w:eastAsia="仿宋_GB2312" w:cs="仿宋_GB2312"/>
          <w:i w:val="0"/>
          <w:iCs w:val="0"/>
          <w:caps w:val="0"/>
          <w:color w:val="FF0000"/>
          <w:spacing w:val="0"/>
          <w:sz w:val="32"/>
          <w:szCs w:val="32"/>
          <w:highlight w:val="none"/>
          <w:shd w:val="clear" w:color="auto" w:fill="FFFFFF"/>
          <w:lang w:eastAsia="zh-CN"/>
        </w:rPr>
        <w:t>或上级主管部门</w:t>
      </w:r>
      <w:r>
        <w:rPr>
          <w:rFonts w:hint="eastAsia" w:ascii="仿宋_GB2312" w:hAnsi="仿宋_GB2312" w:eastAsia="仿宋_GB2312" w:cs="仿宋_GB2312"/>
          <w:i w:val="0"/>
          <w:iCs w:val="0"/>
          <w:caps w:val="0"/>
          <w:color w:val="auto"/>
          <w:spacing w:val="0"/>
          <w:sz w:val="32"/>
          <w:szCs w:val="32"/>
          <w:highlight w:val="none"/>
          <w:shd w:val="clear" w:color="auto" w:fill="FFFFFF"/>
        </w:rPr>
        <w:t>出具）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（二）机构概况（含机构设置情况、团队人员基本情况、相关培训项目工作业绩等）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0"/>
        <w:jc w:val="left"/>
        <w:textAlignment w:val="auto"/>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（三）2022年度财务审计报告以及营业执照、法人证书、相关资质证书和证明等材料。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rPr>
        <w:t>　　</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（四）</w:t>
      </w:r>
      <w:r>
        <w:rPr>
          <w:rFonts w:hint="eastAsia" w:ascii="仿宋_GB2312" w:hAnsi="仿宋_GB2312" w:eastAsia="仿宋_GB2312" w:cs="仿宋_GB2312"/>
          <w:i w:val="0"/>
          <w:iCs w:val="0"/>
          <w:caps w:val="0"/>
          <w:color w:val="auto"/>
          <w:spacing w:val="0"/>
          <w:sz w:val="32"/>
          <w:szCs w:val="32"/>
          <w:highlight w:val="none"/>
          <w:shd w:val="clear" w:color="auto" w:fill="FFFFFF"/>
        </w:rPr>
        <w:t>项目申报书。一是有重点地分析阐述对培训项目工作内容及要求的理解,针对项目内容，结合自身优势特点，制定相应的工作计划和时间进度，介绍拟采取的工作方法、手段等有关内容，制定相应的工作计划和时间进度,并分析为了完成项目内容,在领导重视、组织架构、规章制度、资源调配、响应速度、专业技术人员等方面的投入情况。二是费用报价。服务费用包括但不限于劳务费、会议费、差旅费、印刷费等，提供费用报价明细表并作测算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（五）</w:t>
      </w:r>
      <w:r>
        <w:rPr>
          <w:rFonts w:hint="eastAsia" w:ascii="仿宋_GB2312" w:hAnsi="仿宋_GB2312" w:eastAsia="仿宋_GB2312" w:cs="仿宋_GB2312"/>
          <w:i w:val="0"/>
          <w:iCs w:val="0"/>
          <w:caps w:val="0"/>
          <w:color w:val="auto"/>
          <w:spacing w:val="0"/>
          <w:sz w:val="32"/>
          <w:szCs w:val="32"/>
          <w:highlight w:val="none"/>
          <w:shd w:val="clear" w:color="auto" w:fill="FFFFFF"/>
        </w:rPr>
        <w:t>其他证明文件。其他可以佐证机构的专业能力、资质、业绩等情况的相关材料，以及无重大违法记录、无不良业绩、无不良信用记录的承诺函等文件。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黑体" w:hAnsi="黑体" w:eastAsia="黑体" w:cs="黑体"/>
          <w:i w:val="0"/>
          <w:iCs w:val="0"/>
          <w:caps w:val="0"/>
          <w:color w:val="auto"/>
          <w:spacing w:val="0"/>
          <w:sz w:val="32"/>
          <w:szCs w:val="32"/>
          <w:highlight w:val="none"/>
          <w:shd w:val="clear" w:color="auto" w:fill="FFFFFF"/>
          <w:lang w:eastAsia="zh-CN"/>
        </w:rPr>
      </w:pPr>
      <w:r>
        <w:rPr>
          <w:rFonts w:hint="eastAsia" w:ascii="黑体" w:hAnsi="黑体" w:eastAsia="黑体" w:cs="黑体"/>
          <w:i w:val="0"/>
          <w:iCs w:val="0"/>
          <w:caps w:val="0"/>
          <w:color w:val="auto"/>
          <w:spacing w:val="0"/>
          <w:sz w:val="32"/>
          <w:szCs w:val="32"/>
          <w:highlight w:val="none"/>
          <w:shd w:val="clear" w:color="auto" w:fill="FFFFFF"/>
          <w:lang w:eastAsia="zh-CN"/>
        </w:rPr>
        <w:t>五、注意事项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（一）</w:t>
      </w:r>
      <w:r>
        <w:rPr>
          <w:rFonts w:hint="eastAsia" w:ascii="仿宋_GB2312" w:hAnsi="仿宋_GB2312" w:eastAsia="仿宋_GB2312" w:cs="仿宋_GB2312"/>
          <w:i w:val="0"/>
          <w:iCs w:val="0"/>
          <w:caps w:val="0"/>
          <w:color w:val="auto"/>
          <w:spacing w:val="0"/>
          <w:sz w:val="32"/>
          <w:szCs w:val="32"/>
          <w:highlight w:val="none"/>
          <w:shd w:val="clear" w:color="auto" w:fill="FFFFFF"/>
        </w:rPr>
        <w:t>申报单位对所提供材料的真实性负责，若发现弄虚作假，将取消其报名资格。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lang w:val="en-US" w:eastAsia="zh-CN"/>
        </w:rPr>
        <w:t>（二）</w:t>
      </w:r>
      <w:r>
        <w:rPr>
          <w:rFonts w:hint="eastAsia" w:ascii="仿宋_GB2312" w:hAnsi="仿宋_GB2312" w:eastAsia="仿宋_GB2312" w:cs="仿宋_GB2312"/>
          <w:i w:val="0"/>
          <w:iCs w:val="0"/>
          <w:caps w:val="0"/>
          <w:color w:val="auto"/>
          <w:spacing w:val="0"/>
          <w:sz w:val="32"/>
          <w:szCs w:val="32"/>
          <w:highlight w:val="none"/>
          <w:shd w:val="clear" w:color="auto" w:fill="FFFFFF"/>
        </w:rPr>
        <w:t>省农业农村厅从未委托任何机构或个人代理项目申报事宜，在申报过程中如遇任何问题，请向省农业农村厅反映。</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0" w:firstLineChars="0"/>
        <w:jc w:val="left"/>
        <w:rPr>
          <w:rFonts w:hint="eastAsia" w:ascii="仿宋_GB2312" w:hAnsi="仿宋_GB2312" w:eastAsia="仿宋_GB2312" w:cs="仿宋_GB2312"/>
          <w:color w:val="auto"/>
          <w:kern w:val="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0" w:firstLineChars="0"/>
        <w:jc w:val="left"/>
        <w:rPr>
          <w:rFonts w:hint="eastAsia" w:ascii="仿宋_GB2312" w:hAnsi="仿宋_GB2312" w:eastAsia="仿宋_GB2312" w:cs="仿宋_GB2312"/>
          <w:color w:val="auto"/>
          <w:kern w:val="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0" w:firstLineChars="0"/>
        <w:jc w:val="left"/>
        <w:rPr>
          <w:rFonts w:hint="eastAsia" w:ascii="仿宋_GB2312" w:hAnsi="仿宋_GB2312" w:eastAsia="仿宋_GB2312" w:cs="仿宋_GB2312"/>
          <w:color w:val="auto"/>
          <w:kern w:val="0"/>
          <w:sz w:val="32"/>
          <w:szCs w:val="32"/>
          <w:highlight w:val="yellow"/>
          <w:lang w:val="en-US" w:eastAsia="zh-CN"/>
        </w:rPr>
      </w:pP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方正小标宋简体">
    <w:panose1 w:val="02000000000000000000"/>
    <w:charset w:val="86"/>
    <w:family w:val="auto"/>
    <w:pitch w:val="default"/>
    <w:sig w:usb0="00000000" w:usb1="00000000" w:usb2="00000000" w:usb3="00000000" w:csb0="0006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汉仪楷体简"/>
    <w:panose1 w:val="02010609030001010101"/>
    <w:charset w:val="86"/>
    <w:family w:val="auto"/>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Mklf+0gEAAJ4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WVyqA9Y0cH7cAdThhQmuUMLNn1JCBuyq+erq2qITNLm&#10;cr1ar0syXFJtTgineLgeAOM75S1LQc2Bni27KU4fMI5H5yOpm3Fpdf5WGzNW006RaI7EUhSH/TCx&#10;3fvmTCpp6Am88/CVs56evOaOJpwz896Ro2k65gDmYD8Hwkm6WPPI2TGAPnR5khINDG+Pkahknqnx&#10;2G3iQ8+WlU4jlubi7zyfevitt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uXW5UtAAAAAFAQAA&#10;DwAAAAAAAAABACAAAAA4AAAAZHJzL2Rvd25yZXYueG1sUEsBAhQAFAAAAAgAh07iQEySV/7SAQAA&#10;ngMAAA4AAAAAAAAAAQAgAAAANQEAAGRycy9lMm9Eb2MueG1sUEsFBgAAAAAGAAYAWQEAAHkFAAAA&#10;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1ECF275A"/>
    <w:rsid w:val="BE7F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2646</Words>
  <Characters>2692</Characters>
  <Paragraphs>56</Paragraphs>
  <TotalTime>17</TotalTime>
  <ScaleCrop>false</ScaleCrop>
  <LinksUpToDate>false</LinksUpToDate>
  <CharactersWithSpaces>2698</CharactersWithSpaces>
  <Application>WPS Office_5.3.0.7872_F1E327BC-269C-435d-A152-05C5408002CA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2022-10-13T16:10:00Z</dcterms:created>
  <dc:creator>潘季英</dc:creator>
  <cp:lastModifiedBy>张瑞蓥</cp:lastModifiedBy>
  <cp:lastPrinted>2023-09-21T21:32:00Z</cp:lastPrinted>
  <dcterms:modified xsi:type="dcterms:W3CDTF">2023-10-02T16:28:33Z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58E85206464940B9980BEE27BFF99BEE_13</vt:lpwstr>
  </property>
  <property fmtid="{D5CDD505-2E9C-101B-9397-08002B2CF9AE}" pid="4" name="showFlag">
    <vt:bool>true</vt:bool>
  </property>
  <property fmtid="{D5CDD505-2E9C-101B-9397-08002B2CF9AE}" pid="5" name="userName">
    <vt:lpwstr>李艳梅</vt:lpwstr>
  </property>
</Properties>
</file>