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附件：</w:t>
      </w:r>
    </w:p>
    <w:p>
      <w:pPr>
        <w:adjustRightInd w:val="0"/>
        <w:snapToGrid w:val="0"/>
        <w:spacing w:line="590" w:lineRule="exact"/>
        <w:jc w:val="center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厅属事业单位</w:t>
      </w:r>
      <w:r>
        <w:rPr>
          <w:rFonts w:hint="eastAsia" w:ascii="方正小标宋简体" w:hAnsi="黑体" w:eastAsia="方正小标宋简体" w:cs="方正小标宋简体"/>
          <w:snapToGrid w:val="0"/>
          <w:kern w:val="0"/>
          <w:sz w:val="44"/>
          <w:szCs w:val="44"/>
        </w:rPr>
        <w:t>拟推荐申报202</w:t>
      </w:r>
      <w:r>
        <w:rPr>
          <w:rFonts w:ascii="方正小标宋简体" w:hAnsi="黑体" w:eastAsia="方正小标宋简体" w:cs="方正小标宋简体"/>
          <w:snapToGrid w:val="0"/>
          <w:kern w:val="0"/>
          <w:sz w:val="44"/>
          <w:szCs w:val="44"/>
        </w:rPr>
        <w:t>2</w:t>
      </w:r>
      <w:r>
        <w:rPr>
          <w:rFonts w:hint="eastAsia" w:ascii="方正小标宋简体" w:hAnsi="黑体" w:eastAsia="方正小标宋简体" w:cs="方正小标宋简体"/>
          <w:snapToGrid w:val="0"/>
          <w:kern w:val="0"/>
          <w:sz w:val="44"/>
          <w:szCs w:val="44"/>
        </w:rPr>
        <w:t>年度广东省农业技术推广奖</w:t>
      </w:r>
      <w:r>
        <w:rPr>
          <w:rFonts w:hint="eastAsia" w:ascii="方正小标宋简体" w:hAnsi="黑体" w:eastAsia="方正小标宋简体" w:cs="方正小标宋简体"/>
          <w:bCs/>
          <w:snapToGrid w:val="0"/>
          <w:kern w:val="0"/>
          <w:sz w:val="44"/>
          <w:szCs w:val="44"/>
        </w:rPr>
        <w:t>项目清单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805"/>
        <w:gridCol w:w="1557"/>
        <w:gridCol w:w="4943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申报领域</w:t>
            </w:r>
          </w:p>
        </w:tc>
        <w:tc>
          <w:tcPr>
            <w:tcW w:w="1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第一完成单位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第一完成人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华南地区农田重金属污染治理协同减排固碳关键技术研究及应用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种植业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广东省农业环境与耕地质量保护中心（广东省农业农村投资项目中心）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王斯帆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广东省粮食生产功能区划定技术集成及应用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种植业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广东省农业环境与耕地质量保护中心（广东省农业农村投资项目中心）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高产池塘工程化循环水养殖技术模式推广与示范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渔业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广东省农业技术推广中心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广东省农产品质量安全可信溯源关键技术推广应用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渔业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广州国家现代农业产业科技创新中心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吴惠粦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农产品保鲜冷库比对研究与推广应用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农机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广东省农业技术推广中心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广东丘陵山区果园机械化技术推广与应用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农机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广东省现代农业装备研究所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养殖场病死畜禽无害化处理技术与装备的研发及应用推广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农机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广东省现代农业装备研究所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曾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庆东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稻谷热泵干燥技术装备推广应用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农机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广东省现代农业装备研究所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吴耀森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97D744F"/>
    <w:rsid w:val="7847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2023-07-14T01:23:00Z</dcterms:created>
  <dc:creator>wuyin</dc:creator>
  <cp:lastModifiedBy>One</cp:lastModifiedBy>
  <dcterms:modified xsi:type="dcterms:W3CDTF">2023-07-17T09:26:57Z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36ED55177E4D4E13906F514728A99438_12</vt:lpwstr>
  </property>
</Properties>
</file>