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Lines="0" w:afterLines="0" w:line="590" w:lineRule="exact"/>
        <w:ind w:firstLine="0" w:firstLineChars="0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2023年保障粮食安全生产专项-粮食作物重大病虫害防控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专项资金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安排计划表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394"/>
        <w:gridCol w:w="2068"/>
        <w:gridCol w:w="3451"/>
        <w:gridCol w:w="4805"/>
        <w:gridCol w:w="901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tblHeader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开展2023年水稻病虫害（主要为“三虫两病”）统防统治，建设粮食作物病虫害全程绿色防控示范区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实施水稻统防统治面积100万亩。建设22个粮食作物病虫害全程绿色防控示范区。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全年实施水稻统防统治面积2.5万亩，统防统治占比较项目实施前提高10%，项目区粮食作物病虫害损失率控制在5%以内，农药包装废弃物回收达100%，群众满意度85%以上。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全年实施水稻统防统治面积1.5万亩，统防统治占比较项目实施前提高10%，项目区粮食作物病虫害损失率控制在5%以内，农药包装废弃物回收达100%，群众满意度85%以上。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2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全年实施水稻统防统治面积5万亩，统防统治占比较项目实施前提高10%，项目区粮食作物病虫害损失率控制在5%以内，农药包装废弃物回收达100%，群众满意度85%以上。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9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7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，农药使用量减少10%以上。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2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建设玉米病虫害全程绿色防控示范区。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玉米绿色防控示范500亩，病虫绿色防控覆盖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，农药使用量减少10%以上。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，农药使用量减少10%以上。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7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全年实施水稻统防统治面积4万亩，统防统治占比较项目实施前提高10%，项目区粮食作物病虫害损失率控制在5%以内，农药包装废弃物回收达100%，群众满意度85%以上。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3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东源县供销社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梅县区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梅县区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兴宁市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兴宁市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兴宁市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兴宁市供销社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全年实施水稻统防统治面积2.5万亩，统防统治占比较项目实施前提高10%，项目区粮食作物病虫害损失率控制在5%以内，农药包装废弃物回收达100%，群众满意度85%以上。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五华县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五华县供销社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全年实施水稻统防统治面积2.5万亩，统防统治占比较项目实施前提高10%，项目区粮食作物病虫害损失率控制在5%以内，农药包装废弃物回收达100%，群众满意度85%以上。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惠东县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惠东县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建设马铃薯病虫害全程绿色防控示范区。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马铃薯绿色防控示范500亩，病虫绿色防控覆盖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，农药使用量减少10%以上。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惠阳区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惠阳区农业农村局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建设玉米病虫害全程绿色防控示范区。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玉米绿色防控示范500亩，病虫绿色防控覆盖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，农药使用量减少10%以上。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龙门县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龙门县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龙门县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龙门县供销社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陆丰市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陆丰市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全年实施水稻统防统治面积1.8万亩，统防统治占比较项目实施前提高10%，项目区粮食作物病虫害损失率控制在5%以内，农药包装废弃物回收达100%，群众满意度85%以上。水稻绿色防控示范1000亩，病虫绿色防控覆盖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8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海丰县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全年实施水稻统防统治面积1.8万亩，统防统治占比较项目实施前提高10%，项目区粮食作物病虫害损失率控制在5%以内，农药包装废弃物回收达100%，群众满意度85%以上。水稻绿色防控示范1000亩，病虫绿色防控覆盖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海丰县供销社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全年实施水稻统防统治面积3万亩，统防统治占比较项目实施前提高10%，项目区粮食作物病虫害损失率控制在5%以内，农药包装废弃物回收达100%，群众满意度85%以上。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3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东莞市农业农村局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中山市农业农村局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全年实施水稻统防统治面积1.2万亩，统防统治占比较项目实施前提高10%，项目区粮食作物病虫害损失率控制在5%以内，农药包装废弃物回收达100%，群众满意度85%以上。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1080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台山市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台山市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全年实施水稻统防统治面积7.2万亩，统防统治占比较项目实施前提高10%，项目区粮食作物病虫害损失率控制在5%以内，农药包装废弃物回收达100%，群众满意度85%以上。水稻绿色防控示范1000亩，病虫绿色防控覆盖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台山市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台山市供销社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全年实施水稻统防统治面积6万亩，统防统治占比较项目实施前提高10%，项目区粮食作物病虫害损失率控制在5%以内，农药包装废弃物回收达100%，群众满意度85%以上。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开平市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开平市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全年实施水稻统防统治面积1.8万亩，统防统治占比较项目实施前提高10%，项目区粮食作物病虫害损失率控制在5%以内，农药包装废弃物回收达100%，群众满意度85%以上。水稻绿色防控示范1000亩，病虫绿色防控覆盖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恩平市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恩平市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全年实施水稻统防统治面积3.6万亩，统防统治占比较项目实施前提高10%，项目区粮食作物病虫害损失率控制在5%以内，农药包装废弃物回收达100%，群众满意度85%以上。水稻绿色防控示范1000亩，病虫绿色防控覆盖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阳江市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3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阳春市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阳春市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全年实施水稻统防统治面积3.1万亩，统防统治占比较项目实施前提高10%，项目区粮食作物病虫害损失率控制在5%以内，农药包装废弃物回收达100%，群众满意度85%以上。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阳西县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阳西县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全年实施水稻统防统治面积1.8万亩，统防统治占比较项目实施前提高10%，项目区粮食作物病虫害损失率控制在5%以内，农药包装废弃物回收达100%，群众满意度85%以上。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湛江市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廉江市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廉江市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全年实施水稻统防统治面积4万亩，统防统治占比较项目实施前提高10%，项目区粮食作物病虫害损失率控制在5%以内，农药包装废弃物回收达100%，群众满意度85%以上。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2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雷州市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雷州市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全年实施水稻统防统治面积4万亩，统防统治占比较项目实施前提高10%，项目区粮食作物病虫害损失率控制在5%以内，农药包装废弃物回收达100%，群众满意度85%以上。水稻绿色防控示范1000亩，病虫绿色防控覆盖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雷州市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雷州市供销社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全年实施水稻统防统治面积3万亩，统防统治占比较项目实施前提高10%，项目区粮食作物病虫害损失率控制在5%以内，农药包装废弃物回收达100%，群众满意度85%以上。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茂名市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高州市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建设玉米病虫害全程绿色防控示范区。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玉米绿色防控示范500亩，病虫绿色防控覆盖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，农药使用量减少10%以上。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8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化州市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全年实施水稻统防统治面积3.5万亩，统防统治占比较项目实施前提高10%，项目区粮食作物病虫害损失率控制在5%以内，农药包装废弃物回收达100%，群众满意度85%以上。水稻绿色防控示范1000亩，病虫绿色防控覆盖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2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信宜市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信宜市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全年实施水稻统防统治面积2.5万亩，统防统治占比较项目实施前提高10%，项目区粮食作物病虫害损失率控制在5%以内，农药包装废弃物回收达100%，群众满意度85%以上。水稻绿色防控示范1000亩，病虫绿色防控覆盖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肇庆市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2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高要区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高要区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7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德庆县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德庆县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清城区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清城区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清新区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清新区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潮州市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潮安区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潮安区供销社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揭阳市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惠来县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全年实施水稻统防统治面积2.5万亩，统防统治占比较项目实施前提高10%，项目区粮食作物病虫害损失率控制在5%以内，农药包装废弃物回收达100%，群众满意度85%以上。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揭西县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揭西县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建设玉米病虫害全程绿色防控示范区。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玉米绿色防控示范500亩，病虫绿色防控覆盖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，农药使用量减少10%以上。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云浮市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415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罗定市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罗定市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开展2023年水稻病虫害（主要为“三虫两病”）统防统治。建设水稻病虫害全程绿色防控示范区。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全年实施水稻统防统治面积5万亩，统防统治占比较项目实施前提高10%，项目区粮食作物病虫害损失率控制在5%以内，农药包装废弃物回收达100%，群众满意度85%以上。水稻绿色防控示范1000亩，病虫绿色防控覆盖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，农药使用量减少10%以上。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新兴县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新兴县农业农村局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开展2023年水稻病虫害（主要为“三虫两病”）统防统治。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全年实施水稻统防统治面积1.2万亩，统防统治占比较项目实施前提高10%，项目区粮食作物病虫害损失率控制在5%以内，农药包装废弃物回收达100%，群众满意度85%以上。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云城区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云城区农业农村局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建设马铃薯病虫害全程绿色防控示范区。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马铃薯绿色防控示范500亩，病虫绿色防控覆盖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，农药使用量减少10%以上。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6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云安区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云安区农业农村局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建设玉米病虫害全程绿色防控示范区。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玉米绿色防控示范500亩，病虫绿色防控覆盖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率100%，总体防治效果达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，农药使用量减少10%以上。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3F3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next w:val="1"/>
    <w:qFormat/>
    <w:uiPriority w:val="0"/>
    <w:pPr>
      <w:widowControl/>
      <w:spacing w:line="415" w:lineRule="auto"/>
      <w:jc w:val="both"/>
      <w:outlineLvl w:val="1"/>
    </w:pPr>
    <w:rPr>
      <w:rFonts w:ascii="Calibri Light" w:hAnsi="Calibri Light" w:eastAsia="宋体" w:cs="宋体"/>
      <w:b/>
      <w:bCs/>
      <w:kern w:val="0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2023-03-30T03:41:48Z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22F713C4B4E14F039966DE33F838AB1F_12</vt:lpwstr>
  </property>
</Properties>
</file>