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eastAsia"/>
          <w:color w:val="auto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zh-CN" w:eastAsia="zh-CN"/>
        </w:rPr>
        <w:t>农药包装废弃物回收处理试点项目申报书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42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42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42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42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42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申报单位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single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singl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负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责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人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single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single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联系邮箱：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</w:rPr>
        <w:t>申报日期：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u w:val="single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u w:val="singl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3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</w:rPr>
        <w:br w:type="page"/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  <w:t>单位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基本信息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9"/>
        <w:gridCol w:w="2530"/>
        <w:gridCol w:w="1984"/>
        <w:gridCol w:w="2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2" w:hRule="atLeast"/>
          <w:jc w:val="center"/>
        </w:trPr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1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7" w:hRule="atLeast"/>
          <w:jc w:val="center"/>
        </w:trPr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2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26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2" w:hRule="atLeast"/>
          <w:jc w:val="center"/>
        </w:trPr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71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  <w:jc w:val="center"/>
        </w:trPr>
        <w:tc>
          <w:tcPr>
            <w:tcW w:w="193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5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职务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  <w:t>/职称</w:t>
            </w:r>
          </w:p>
        </w:tc>
        <w:tc>
          <w:tcPr>
            <w:tcW w:w="26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9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5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电话</w:t>
            </w:r>
          </w:p>
        </w:tc>
        <w:tc>
          <w:tcPr>
            <w:tcW w:w="26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93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5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职务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  <w:t>/职称</w:t>
            </w:r>
          </w:p>
        </w:tc>
        <w:tc>
          <w:tcPr>
            <w:tcW w:w="26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9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5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电话</w:t>
            </w:r>
          </w:p>
        </w:tc>
        <w:tc>
          <w:tcPr>
            <w:tcW w:w="26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单位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包含单位性质、相关职能业务范围，人员状况，从事过相关项目或获奖等成果概况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单位相关成员基本情况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0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4"/>
                <w:lang w:eastAsia="zh-CN"/>
              </w:rPr>
              <w:t>工作部门</w:t>
            </w: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/岗位</w:t>
            </w:r>
          </w:p>
        </w:tc>
        <w:tc>
          <w:tcPr>
            <w:tcW w:w="10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4"/>
                <w:lang w:eastAsia="zh-CN"/>
              </w:rPr>
              <w:t>职务</w:t>
            </w: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/职称</w:t>
            </w:r>
          </w:p>
        </w:tc>
        <w:tc>
          <w:tcPr>
            <w:tcW w:w="10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10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4"/>
                <w:lang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  <w:t>开展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zh-CN" w:eastAsia="zh-CN"/>
        </w:rPr>
        <w:t>农药包装废弃物回收处理试点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的可行性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具备的专业人员、专业技术能力、专业设备设施等基本条件，分析阐述开展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zh-CN" w:eastAsia="zh-CN"/>
        </w:rPr>
        <w:t>农药包装废弃物回收处理试点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的可行性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，预期实现的经济和社会效益。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  <w:t>开展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zh-CN" w:eastAsia="zh-CN"/>
        </w:rPr>
        <w:t>农药包装废弃物回收处理试点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实施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color w:val="auto"/>
          <w:lang w:val="en-US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阐述农药包装废弃物回收处理试点实施方案，包括但不限于：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eastAsia="zh-CN"/>
        </w:rPr>
        <w:t>组织实施方式、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回收信息追溯体系及回收奖励金发放平台建立及操作方式、回收点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设置、设备物资配备、集中回收与转运贮存及处理方式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eastAsia="zh-CN"/>
        </w:rPr>
        <w:t>项目预算、资金使用计划、项目进度安排等项目实施的必要相关内容。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color w:val="auto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  <w:t>同类型项目经历简述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eastAsia="zh-CN"/>
        </w:rPr>
        <w:t>阐述同类型项目的情况，包含项目简介、实施过程和实施效果等内容。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color w:val="auto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  <w:t>其他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保障措施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eastAsia="zh-CN"/>
        </w:rPr>
        <w:t>阐述申报单位保障该项目顺利实施所具备的保障性条件，包含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  <w:t>但不限于：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eastAsia="zh-CN"/>
        </w:rPr>
        <w:t>项目技术就绪度、技术团队、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  <w:t>培训方案、服务便利性、拟投入本项目硬件情况、相关业绩、相关履约能力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eastAsia="zh-CN"/>
        </w:rPr>
        <w:t>等上述内容未提及但实施单位认为有必要说明内容。</w:t>
      </w:r>
    </w:p>
    <w:p>
      <w:pPr>
        <w:adjustRightInd w:val="0"/>
        <w:snapToGrid w:val="0"/>
        <w:spacing w:line="590" w:lineRule="exact"/>
        <w:ind w:right="157" w:firstLine="640" w:firstLineChars="200"/>
        <w:rPr>
          <w:rFonts w:hint="eastAsia"/>
          <w:snapToGrid w:val="0"/>
          <w:kern w:val="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031E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正文样式1"/>
    <w:basedOn w:val="1"/>
    <w:qFormat/>
    <w:uiPriority w:val="0"/>
    <w:pPr>
      <w:spacing w:line="560" w:lineRule="exact"/>
      <w:ind w:firstLine="641"/>
    </w:pPr>
    <w:rPr>
      <w:rFonts w:ascii="Calibri" w:hAnsi="Calibri" w:eastAsia="仿宋_GB2312" w:cs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wuyin</dc:creator>
  <cp:lastModifiedBy>One</cp:lastModifiedBy>
  <dcterms:modified xsi:type="dcterms:W3CDTF">2023-03-28T01:21:46Z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4B32B4453BA6471E9CF3EB8BD9038021</vt:lpwstr>
  </property>
</Properties>
</file>