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0" w:afterLines="0" w:line="590" w:lineRule="exact"/>
        <w:ind w:firstLine="0" w:firstLineChars="0"/>
        <w:rPr>
          <w:rStyle w:val="5"/>
          <w:rFonts w:ascii="黑体" w:hAnsi="黑体" w:eastAsia="黑体" w:cs="黑体"/>
          <w:sz w:val="32"/>
          <w:szCs w:val="32"/>
          <w:lang w:val="en-US" w:eastAsia="zh-CN" w:bidi="ar"/>
        </w:rPr>
      </w:pPr>
      <w:r>
        <w:rPr>
          <w:rFonts w:hint="eastAsia"/>
          <w:lang w:eastAsia="zh-CN"/>
        </w:rPr>
        <w:tab/>
      </w:r>
      <w:r>
        <w:rPr>
          <w:rStyle w:val="5"/>
          <w:rFonts w:ascii="黑体" w:hAnsi="黑体" w:eastAsia="黑体" w:cs="黑体"/>
          <w:sz w:val="32"/>
          <w:szCs w:val="32"/>
          <w:lang w:val="en-US" w:eastAsia="zh-CN" w:bidi="ar"/>
        </w:rPr>
        <w:t>附件</w:t>
      </w:r>
    </w:p>
    <w:p>
      <w:pPr>
        <w:adjustRightInd w:val="0"/>
        <w:snapToGrid w:val="0"/>
        <w:spacing w:beforeLines="0" w:afterLines="0" w:line="590" w:lineRule="exact"/>
        <w:ind w:firstLine="0" w:firstLineChars="0"/>
        <w:jc w:val="center"/>
        <w:rPr>
          <w:rStyle w:val="6"/>
          <w:sz w:val="44"/>
          <w:szCs w:val="44"/>
          <w:lang w:val="en-US" w:eastAsia="zh-CN" w:bidi="ar"/>
        </w:rPr>
      </w:pPr>
      <w:r>
        <w:rPr>
          <w:rStyle w:val="6"/>
          <w:sz w:val="44"/>
          <w:szCs w:val="44"/>
          <w:lang w:val="en-US" w:eastAsia="zh-CN" w:bidi="ar"/>
        </w:rPr>
        <w:t>非洲猪瘟无疫小区供粤生猪“点对点”调运备案企业名单</w:t>
      </w:r>
    </w:p>
    <w:p>
      <w:pPr>
        <w:adjustRightInd w:val="0"/>
        <w:snapToGrid w:val="0"/>
        <w:spacing w:beforeLines="0" w:afterLines="0" w:line="590" w:lineRule="exact"/>
        <w:ind w:firstLine="0" w:firstLineChars="0"/>
        <w:jc w:val="center"/>
        <w:rPr>
          <w:rStyle w:val="6"/>
          <w:sz w:val="44"/>
          <w:szCs w:val="44"/>
          <w:lang w:val="en-US" w:eastAsia="zh-CN" w:bidi="ar"/>
        </w:rPr>
      </w:pPr>
      <w:bookmarkStart w:id="1" w:name="_GoBack"/>
      <w:bookmarkEnd w:id="1"/>
      <w:r>
        <w:rPr>
          <w:rStyle w:val="6"/>
          <w:sz w:val="44"/>
          <w:szCs w:val="44"/>
          <w:lang w:val="en-US" w:eastAsia="zh-CN" w:bidi="ar"/>
        </w:rPr>
        <w:t>（第七批）</w:t>
      </w:r>
    </w:p>
    <w:p>
      <w:pPr>
        <w:adjustRightInd w:val="0"/>
        <w:snapToGrid w:val="0"/>
        <w:spacing w:beforeLines="0" w:afterLines="0" w:line="590" w:lineRule="exact"/>
        <w:ind w:firstLine="0" w:firstLineChars="0"/>
        <w:jc w:val="center"/>
        <w:rPr>
          <w:rStyle w:val="6"/>
          <w:rFonts w:hint="eastAsia"/>
          <w:lang w:val="en-US" w:eastAsia="zh-CN" w:bidi="ar"/>
        </w:rPr>
      </w:pPr>
    </w:p>
    <w:tbl>
      <w:tblPr>
        <w:tblStyle w:val="3"/>
        <w:tblW w:w="1342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646"/>
        <w:gridCol w:w="2296"/>
        <w:gridCol w:w="2189"/>
        <w:gridCol w:w="2723"/>
        <w:gridCol w:w="3112"/>
        <w:gridCol w:w="1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省份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养殖企业名称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养殖企业地址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屠宰企业名称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屠宰企业地址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 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</w:t>
            </w:r>
          </w:p>
        </w:tc>
        <w:tc>
          <w:tcPr>
            <w:tcW w:w="2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信丰温氏畜牧有限公司（阳光猪场）</w:t>
            </w:r>
          </w:p>
        </w:tc>
        <w:tc>
          <w:tcPr>
            <w:tcW w:w="2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江西省赣州市信丰县古陂镇阳光村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广州市番禺食品有限公司大石分公司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深圳农牧美益肉业有限公司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佛山市顺德区德为食品有限公司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广东省佛山市顺德区乐从镇乐从社区藤湖路101号之六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河源温氏晶宝食品有限公司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河源市高埔岗河埔大道中535号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东莞市常平食品有限公司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广东省东莞市常平镇常横路136号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</w:t>
            </w:r>
          </w:p>
        </w:tc>
        <w:tc>
          <w:tcPr>
            <w:tcW w:w="2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崇义柯恩农牧有限公司</w:t>
            </w:r>
          </w:p>
        </w:tc>
        <w:tc>
          <w:tcPr>
            <w:tcW w:w="2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崇义县龙勾乡良田村杨梅角组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深圳市宝安区石岩街道石龙社区石龙仔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汕头市华达隆生猪定点屠宰厂有限公司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广东省汕头市金平区天山路北侧浮西经联社自留地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粤海食品（佛山）有限公司南海分公司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佛山市南海区平洲沙尾西区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</w:t>
            </w:r>
          </w:p>
        </w:tc>
        <w:tc>
          <w:tcPr>
            <w:tcW w:w="2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于都山下养猪有限公司</w:t>
            </w:r>
          </w:p>
        </w:tc>
        <w:tc>
          <w:tcPr>
            <w:tcW w:w="2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江西省赣州市于都县仙下乡邹坑村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广州市番禺食品有限公司大石分公司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东莞市生利食品有限公司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东莞市中堂镇三涌村南潢路（三涌段）42号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大余温氏畜牧有限公司（联合种猪场）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江西省赣州市大余县青龙镇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广州孔旺记食品有限公司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广州市白云区江高镇茅山茅山东北街21号自编9栋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大余温氏畜牧有限公司（联合猪场）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吉安市傲农现代农业科技有限公司冠朝种猪场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江西省吉安市泰和县冠朝镇社下村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汕头市华达隆生猪定点屠宰厂有限公司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广东省汕头市金平区天山路北侧浮西经联社自留地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江西万年鑫星农牧股份有限公司（湖云猪场）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江西省上饶市万年县湖云乡吾峰村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东莞市中心定点屠宰场股份有限公司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东莞市万江街道小享社区大洲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宁陵牧原农牧有限公司第一分场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河南省商丘市宁陵县逻岗镇大周庄</w:t>
            </w:r>
          </w:p>
        </w:tc>
        <w:tc>
          <w:tcPr>
            <w:tcW w:w="27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3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深圳市坪山区龙田街道龙兴北路135号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宁陵牧原农牧有限公司第五分场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宁陵县柳河镇堤湾村</w:t>
            </w:r>
          </w:p>
        </w:tc>
        <w:tc>
          <w:tcPr>
            <w:tcW w:w="2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宁陵牧原农牧有限公司第六分场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河南省商丘市宁陵县柳河镇桃园关村</w:t>
            </w:r>
          </w:p>
        </w:tc>
        <w:tc>
          <w:tcPr>
            <w:tcW w:w="2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宁陵牧原农牧有限公司第八分场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宁陵县阳驿乡郑楼村</w:t>
            </w:r>
          </w:p>
        </w:tc>
        <w:tc>
          <w:tcPr>
            <w:tcW w:w="2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宁陵牧原农牧有限公司第九分场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宁陵县阳驿西村</w:t>
            </w:r>
          </w:p>
        </w:tc>
        <w:tc>
          <w:tcPr>
            <w:tcW w:w="2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宁陵牧原农牧有限公司第十三分场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宁陵县阳驿乡平洛东村、刘楼乡翼河村</w:t>
            </w:r>
          </w:p>
        </w:tc>
        <w:tc>
          <w:tcPr>
            <w:tcW w:w="2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宁陵牧原农牧有限公司第十六分场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宁陵县黄岗镇小张庄村</w:t>
            </w:r>
          </w:p>
        </w:tc>
        <w:tc>
          <w:tcPr>
            <w:tcW w:w="2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宁陵牧原农牧有限公司第十九分场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宁陵县黄岗镇魏营村</w:t>
            </w:r>
          </w:p>
        </w:tc>
        <w:tc>
          <w:tcPr>
            <w:tcW w:w="2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宁陵牧原农牧有限公司第二十分场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宁陵县华堡镇关庄</w:t>
            </w:r>
          </w:p>
        </w:tc>
        <w:tc>
          <w:tcPr>
            <w:tcW w:w="2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宁陵牧原农牧有限公司第二十一分场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河南省商丘市宁陵县华堡镇高楼村</w:t>
            </w:r>
          </w:p>
        </w:tc>
        <w:tc>
          <w:tcPr>
            <w:tcW w:w="2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宁陵牧原农牧有限公司第二十二分场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宁陵县黄岗镇大郭村</w:t>
            </w:r>
          </w:p>
        </w:tc>
        <w:tc>
          <w:tcPr>
            <w:tcW w:w="2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宁陵牧原农牧有限公司第二十三分场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宁陵县逻岗镇河心庄</w:t>
            </w:r>
          </w:p>
        </w:tc>
        <w:tc>
          <w:tcPr>
            <w:tcW w:w="2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湖南信旺农牧发展有限公司铁冲场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湖南省衡阳市衡阳县三湖镇枫坳村铁冲组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广州市从化食品企业有限公司肉类联合加工厂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广州市从化区江埔街从樟一路186号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湖南信旺农牧发展有限公司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</w:t>
            </w:r>
          </w:p>
        </w:tc>
        <w:tc>
          <w:tcPr>
            <w:tcW w:w="2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湖南景弘农牧有限公司（庙贝养殖基地）</w:t>
            </w:r>
          </w:p>
        </w:tc>
        <w:tc>
          <w:tcPr>
            <w:tcW w:w="2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湖南省茶陵县火田镇庙背村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广州市番禺食品有限公司大石分公司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深圳农牧美益肉业有限公司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湖南景弘农牧有限公司（芙江养殖基地）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湖南省茶陵县火田镇芙江村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深圳农牧美益肉业有限公司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南宁武鸣牧原农牧有限公司武鸣牧原一场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广西南宁市武鸣区仙湖镇连才村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广州孔旺记食品有限公司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广州市白云区江高镇茅山茅山东北街21号自编9栋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2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广西温氏畜牧有限公司蒲塘二场</w:t>
            </w:r>
          </w:p>
        </w:tc>
        <w:tc>
          <w:tcPr>
            <w:tcW w:w="2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兴业县蒲塘镇石山村小石山自然村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佛山市三水区国宏肉类加工有限公司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佛山市三水区云东海街道同福北路16号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博罗县肉类联合加工厂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广东省博罗县湖镇镇下边村余龙组卖酒岭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东莞市石排镇中心屠场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东莞市石排镇沙角村村尾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东莞市常平食品有限公司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广东省东莞市常平镇常横路136号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2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广西温氏畜牧有限公司高峰猪场</w:t>
            </w:r>
          </w:p>
        </w:tc>
        <w:tc>
          <w:tcPr>
            <w:tcW w:w="2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兴业县高峰镇欧文村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深圳市坪山区龙田街道龙兴北路135号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东莞市塘厦食品有限公司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东莞市塘厦镇石谭埔裕民街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东莞市长安食品有限公司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东莞市长安镇厦边社区建安路1518号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2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桂林温氏畜牧有限公司罗锦种猪场</w:t>
            </w:r>
          </w:p>
        </w:tc>
        <w:tc>
          <w:tcPr>
            <w:tcW w:w="2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永福县罗锦镇岭桥村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博罗县肉类联合加工厂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广东省博罗县湖镇镇下边村余龙组卖酒岭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东莞市常平食品有限公司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广东省东莞市常平镇常横路136号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东莞市虎门肉联厂有限公司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东莞市虎门镇太新路七街1号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东莞市长安食品有限公司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东莞市长安镇厦边社区建安路1518号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2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广西灵山柏源畜牧有限公司（白木种猪场）</w:t>
            </w:r>
          </w:p>
        </w:tc>
        <w:tc>
          <w:tcPr>
            <w:tcW w:w="2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广西灵山县灵城街道白木村委会白木水库坝下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广州市番禺食品有限公司大石分公司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东莞市中心定点屠宰场股份有限公司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东莞市万江街道小享社区大洲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广西灵山柏源畜牧有限公司（旧州种猪场）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广西灵山县旧州镇古修村委大垌生产队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广州市番禺食品有限公司大石分公司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广州市番禺区大石茶庄路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广西温氏畜牧有限公司大洋种猪场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桂平市大洋镇义江村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深圳市坪山区龙田街道龙兴北路135号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广西温氏畜牧有限公司大洋猪场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2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富川广东温氏畜牧有限公司福源猪场</w:t>
            </w:r>
          </w:p>
        </w:tc>
        <w:tc>
          <w:tcPr>
            <w:tcW w:w="2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广西贺州市富川瑶族自治县福利镇红岩村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深圳农牧美益肉业有限公司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深圳市坪山区龙田街道龙兴北路135号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东莞市石排镇中心屠场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东莞市石排镇沙角村村尾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东莞市长安食品有限公司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东莞市长安镇厦边社区建安路1518号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东莞市常平食品有限公司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广东省东莞市常平镇常横路136号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2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富川广东温氏畜牧有限公司长春种猪场</w:t>
            </w:r>
          </w:p>
        </w:tc>
        <w:tc>
          <w:tcPr>
            <w:tcW w:w="2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广西贺州市富川瑶族自治县麦岭镇长春村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广州市从化食品企业有限公司肉类联合加工厂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广州市从化区江埔街从樟一路186号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博罗县肉类联合加工厂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广东省博罗县湖镇镇下边村余龙组卖酒岭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贵州二表哥生态农业有限公司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贵州省六盘水市六枝特区新场乡松坝村毛草坡组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广东颐丰食品股份有限公司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中山市西区港隆中路1号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7"/>
        <w:ind w:left="0" w:leftChars="0" w:right="44" w:rightChars="0" w:firstLine="0" w:firstLineChars="0"/>
        <w:rPr>
          <w:rFonts w:hint="eastAsia" w:eastAsia="仿宋_GB2312"/>
          <w:snapToGrid w:val="0"/>
          <w:kern w:val="0"/>
          <w:lang w:eastAsia="zh-CN"/>
        </w:rPr>
      </w:pPr>
      <w:bookmarkStart w:id="0" w:name="F_CSDW"/>
      <w:bookmarkEnd w:id="0"/>
    </w:p>
    <w:p>
      <w:pPr>
        <w:tabs>
          <w:tab w:val="left" w:pos="1453"/>
        </w:tabs>
        <w:rPr>
          <w:rFonts w:hint="eastAsia" w:eastAsiaTheme="minor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0D4E2713"/>
    <w:rsid w:val="161F262E"/>
    <w:rsid w:val="703D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21"/>
    <w:basedOn w:val="4"/>
    <w:qFormat/>
    <w:uiPriority w:val="0"/>
    <w:rPr>
      <w:rFonts w:hint="eastAsia" w:ascii="仿宋_GB2312" w:eastAsia="仿宋_GB2312" w:cs="仿宋_GB2312"/>
      <w:color w:val="000000"/>
      <w:sz w:val="40"/>
      <w:szCs w:val="40"/>
      <w:u w:val="none"/>
    </w:rPr>
  </w:style>
  <w:style w:type="character" w:customStyle="1" w:styleId="6">
    <w:name w:val="font101"/>
    <w:basedOn w:val="4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paragraph" w:customStyle="1" w:styleId="7">
    <w:name w:val="p0"/>
    <w:basedOn w:val="1"/>
    <w:uiPriority w:val="0"/>
    <w:pPr>
      <w:widowControl/>
    </w:pPr>
    <w:rPr>
      <w:rFonts w:eastAsia="仿宋_GB2312"/>
      <w:snapToGrid w:val="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wuyin</dc:creator>
  <cp:lastModifiedBy>One</cp:lastModifiedBy>
  <dcterms:modified xsi:type="dcterms:W3CDTF">2023-03-17T03:48:25Z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30BA1D7EA36844779085C7DA7A1F3956</vt:lpwstr>
  </property>
</Properties>
</file>