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spacing w:line="590" w:lineRule="exact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adjustRightInd w:val="0"/>
        <w:snapToGrid w:val="0"/>
        <w:spacing w:beforeLines="0" w:afterLines="0"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广东省符合生猪“点对点”调运资格</w:t>
      </w:r>
    </w:p>
    <w:p>
      <w:pPr>
        <w:adjustRightInd w:val="0"/>
        <w:snapToGrid w:val="0"/>
        <w:spacing w:beforeLines="0" w:afterLines="0"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养殖企业名单（第五批）</w:t>
      </w:r>
    </w:p>
    <w:p>
      <w:pPr>
        <w:adjustRightInd w:val="0"/>
        <w:snapToGrid w:val="0"/>
        <w:spacing w:beforeLines="0" w:afterLines="0"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4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637"/>
        <w:gridCol w:w="3427"/>
        <w:gridCol w:w="2609"/>
        <w:gridCol w:w="1232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Header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地市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企业名称</w:t>
            </w:r>
            <w:bookmarkStart w:id="1" w:name="_GoBack"/>
            <w:bookmarkEnd w:id="1"/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企业地址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年出栏量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（头）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湛江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Lines="0" w:afterLines="0"/>
              <w:ind w:left="11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雷州壹号食品有限公司（草朗生猪养殖基地）</w:t>
            </w:r>
          </w:p>
        </w:tc>
        <w:tc>
          <w:tcPr>
            <w:tcW w:w="2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Lines="0" w:afterLines="0"/>
              <w:ind w:left="11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广东省雷州市调风镇草朗村委会后沟仔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before="0" w:beforeLines="0" w:afterLines="0"/>
              <w:ind w:left="110" w:lef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69000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Lines="0" w:afterLines="0" w:line="240" w:lineRule="auto"/>
        <w:ind w:left="0" w:leftChars="0" w:firstLine="0" w:firstLineChars="0"/>
        <w:jc w:val="left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br w:type="page"/>
      </w: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beforeLines="0" w:afterLines="0"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广东省符合生猪“点对点”调运资格</w:t>
      </w:r>
    </w:p>
    <w:p>
      <w:pPr>
        <w:spacing w:beforeLines="0" w:afterLines="0"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屠宰企业名单（第七批）</w:t>
      </w:r>
    </w:p>
    <w:p>
      <w:pPr>
        <w:spacing w:beforeLines="0" w:afterLines="0"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7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"/>
        <w:gridCol w:w="651"/>
        <w:gridCol w:w="2020"/>
        <w:gridCol w:w="2555"/>
        <w:gridCol w:w="1484"/>
        <w:gridCol w:w="961"/>
        <w:gridCol w:w="1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63" w:hRule="atLeast"/>
          <w:tblHeader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地市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屠宰企业名称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屠宰企业地址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生猪定点屠宰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许可证号码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年屠宰量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（万头）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东莞市生利食品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东莞市中堂镇三涌村南潢路（三涌段）42号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A13110107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原“东莞市中堂中心屠场”原址重建后更名为“东莞市生利食品有限公司”。</w:t>
            </w:r>
          </w:p>
        </w:tc>
      </w:tr>
    </w:tbl>
    <w:p>
      <w:pPr>
        <w:pStyle w:val="6"/>
        <w:ind w:left="1264" w:leftChars="100" w:right="316" w:rightChars="100" w:hanging="948" w:hangingChars="300"/>
        <w:rPr>
          <w:rFonts w:hint="eastAsia"/>
          <w:snapToGrid w:val="0"/>
          <w:kern w:val="0"/>
        </w:rPr>
      </w:pPr>
      <w:bookmarkStart w:id="0" w:name="F_CSDW"/>
      <w:bookmarkEnd w:id="0"/>
    </w:p>
    <w:p/>
    <w:sectPr>
      <w:footerReference r:id="rId4" w:type="first"/>
      <w:footerReference r:id="rId3" w:type="default"/>
      <w:pgSz w:w="11906" w:h="16838"/>
      <w:pgMar w:top="1871" w:right="1531" w:bottom="1871" w:left="1531" w:header="851" w:footer="1418" w:gutter="0"/>
      <w:pgNumType w:fmt="decimal" w:start="2"/>
      <w:cols w:space="720" w:num="1"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B4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0"/>
      <w:ind w:left="110"/>
    </w:pPr>
    <w:rPr>
      <w:rFonts w:ascii="宋体" w:hAnsi="宋体" w:eastAsia="宋体" w:cs="Times New Roman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2023-03-16T07:55:59Z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5F8813A94D3C437E8A9A5D58F870C3E8</vt:lpwstr>
  </property>
</Properties>
</file>