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adjustRightInd w:val="0"/>
        <w:snapToGrid w:val="0"/>
        <w:spacing w:beforeLines="0" w:afterLines="0" w:line="590" w:lineRule="exact"/>
        <w:ind w:right="4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全国农作物种业统计系统</w:t>
      </w:r>
    </w:p>
    <w:p>
      <w:pPr>
        <w:adjustRightInd w:val="0"/>
        <w:snapToGrid w:val="0"/>
        <w:spacing w:before="0" w:beforeLines="0" w:after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填报方法与工作流程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农作物种业统计系统由管理员用户、企业统计管理员用户、种业工作信息员用户和企业用户四类角色操作。管理员用户、种业工作信息员和企业统计管理员用户又分为省、市、县三级。管理员用户为各级农业农村行政主管部门，负责统筹辖区整体工作，指定本级企业统计管理员用户和种业工作信息员用户（管理员用户、企业统计管理员用户和种业工作信息员用户可为同一账号）。企业统计管理员用户负责统筹本辖区内企业数据催报审核工作，种业工作信息员用户负责填报管理员分配的种业工作情况报表。企业用户为统计年度内持有效农作物种子生产经营许可证的企业，负责填报本企业年度经营情况报表。各类用户登录中国种业大数据平台（http://202.127.42.145/bigdataNew/），点击“统计调度”选择“全国农作物统计系统”（http://202.127.42.47/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Login/LoginView）登录，工作流程及操作指南如下（详细的操作指南可在登录界面下载操作手册和操作视频查看）。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一、管理员用户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各级“管理员用户”的登录账号为行政区划代码,密码与上一年度一样；如若忘记可联系上级主管部门获取（系统的详细功能介绍请在系统帮助里下载操作手册）。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（二）任务分配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1.填报职责分工表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各级“管理员用户”登录系统后应在我的工作台界面填报“本级农作物种业工作职责情况表”和“本级农作物种业统计工作责任分工表”，同时也可在本界面查看导出辖区的职责分工情况表。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2.分配本级种业工作信息员用户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“管理员用户”在填报完成职责分工表后，应按照系统提示前往“系统管理”的“本级种业工作信息员用户”界面添加“种业工作信息员用户”和“企业统计管理员用户”，按照操作提示设置用户的权限并通知“种业工作信息员用户”进行数据填报，通知“企业统计管理员用户”进行企业管理等操作。用户权限设置应与“本级农作物种业统计工作责任分工表”一致，若需更改权限请在“权限管理”界面进行更改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（三）数据上报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1.本级数据审核上报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“管理员用户”根据任务分工组织本级相关“种业工作信息员用户”登录自己的账号填报相应种业工作情况表，“管理员用户”负责本级种业工作情况表所有内容的最终把关，报表数据核实无误后点击上报。数据填报可在线填报，也可下载导入模板，线下填写后导入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2.辖区数据审核上报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“管理员用户”负责组织辖区各级的种业工作情况填报、催报和审核工作。数据审核可以通过线上和线下两种方式。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线上审核：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“数据审核”功能完成相关操作，若是有问题的报表，可双击指标项做颜色标记然后写明原因直接退回数据上报的“管理员用户”，并通知其修改重报。若数据无误，直接点击审核通过。可以单张报表审核无误后点击审核通过，也可同一账户7张报表审核无误后整体点击审核通过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线下审核：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“数据导出”功能，按照不同报表类型导出做线下审核，审核出的问题项需通过“数据审核”找到该报表标注问题项后退回重报。无问题的数据，则可通过“批量审核”功能勾选无问题的数据报表一次性审核通过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“省级管理员用户”负责辖区种业工作情况的最终审核和上报，统筹把控工作进度，并将审核无误的数据导入中间库，以便后续数据分析。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二、企业统计管理员用户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各级“企业统计管理员用户”的登录账号和密码由本级管理员用户设置，与上年一样。如若忘记可联系本级管理员用户或上级主管部门获取（系统的详细功能介绍请在系统帮助里下载操作手册）。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（二）企业名录核查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“企业统计管理员”可在“企业情况总览”里看到统计年度内本辖区内所有企业的分布情况，可以到“企业用户管理”界面看到本年度所有企业情况，可将企业用户名录导出进行核查，若有名录未覆盖的企业需将企业信息报给“省级企业统计管理员”，由“省级企业统计管理员”通过“企业用户管理”界面的“新增”功能统一新增。在新增企业用户时，若企业有多个许可证号的可点击许可证号旁的“+”新增行填写，按照要求将数据补充完整后点击保存即可完成企业新增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（三）组织企业填报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企业名录核查无误后，各级“企业统计管理员”组织本辖区所有企业进行填报，并负责企业数据的催报和审核。数据审核可以通过线上和线下两种方式。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线上审核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：通过“企业数据管理”功能完成相关操作，若是有问题的报表，可双击指标项做颜色标记然后写明原因直接退回数据上报企业，并通知其修改重报。若数据无误，直接点击审核通过。可以单张报表审核无误后点击审核通过，也可同一账户7张报表审核无误后整体点击审核通过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线下审核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：通过“企业数据导出”功能，按照不同报表类型导出做线下审核，审核出的问题项需通过“企业数据管理功能”找到该企业相应报表标注问题项后退回重报。无问题的数据，则可通过“批量审核”功能勾选无问题的数据报表一次性审核通过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省级企业统计管理员”负责本辖区所有企业数据的最终审核和上报工作，统筹把控工作进度，并将审核无误的数据导入中间库，以便后续数据分析。若是导入中间库后发现数据有误需要返回“数据管理”企业表单里退回让企业重报，企业重报数据再次审核无误后，勾选该企业报表导入中间库即可覆盖上次数据。</w:t>
      </w:r>
    </w:p>
    <w:p>
      <w:pPr>
        <w:adjustRightInd w:val="0"/>
        <w:snapToGrid w:val="0"/>
        <w:spacing w:beforeLines="0" w:afterLines="0" w:line="590" w:lineRule="exact"/>
        <w:ind w:left="64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三、种业工作信息员用户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“种业工作信息员用户”的登录账号和密码由本级管理员用户设置，与上年一样。若忘记登录名和密码，请联系本级“管理员用户”获取，系统的详细功能介绍请在系统帮助里下载系操作手册。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（二）数据填报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“种业工作信息员用户”登录系统后请在“数据上报”界面填报统计年度的种业工作情况表，所有报表填报完成后，点击保存即可。如需修改请告知本级“管理员”后进行修改。</w:t>
      </w:r>
    </w:p>
    <w:p>
      <w:pPr>
        <w:adjustRightInd w:val="0"/>
        <w:snapToGrid w:val="0"/>
        <w:spacing w:beforeLines="0" w:afterLines="0" w:line="59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四、企业用户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企业用户”的登录名为农作物种子生产经营许可证上的企业全称，密码与上一年一样。新增“企业用户”的登录名为农作物种子生产经营许可证上的企业全称，密码联系本级或上级管理部门获取。若无法确认登录名和密码，请联系本级“企业统计管理员”或上级“企业统计管理员”获取，系统的详细功能介绍请在系统帮助里下载系操作手册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（二）数据填报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“企业用户”登录系统后请在“数据上报”界面填报统计年度本企业经营情况表，所有报表填报完成后，保存点击上报即可。上报后如需修改请联系“企业统计管理员”退回修改。</w:t>
      </w:r>
    </w:p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="0" w:beforeLines="0" w:after="0" w:afterLines="0" w:line="59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农作物种业统计工作总结提纲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>
      <w:pPr>
        <w:autoSpaceDE w:val="0"/>
        <w:autoSpaceDN w:val="0"/>
        <w:adjustRightInd w:val="0"/>
        <w:snapToGrid w:val="0"/>
        <w:spacing w:beforeLines="0" w:afterLines="0" w:line="590" w:lineRule="exact"/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主要包括工作完成时效（未按时完成说明原因）、工作完成质量（主要包括数据上报情况、数据审核审核情况，机构和企业应报未报情况及未报原因、重点企业数据审核情况、重点指标的审核情况、异常指标的核实情况、年际间企业数据变化异常企业核实情况等内容）、工作推进中的一些较好的经验做法，数据上报与审核的主要方式方法，数据分析利用等方面的成效等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二、主要举措</w:t>
      </w:r>
    </w:p>
    <w:p>
      <w:pPr>
        <w:autoSpaceDE w:val="0"/>
        <w:autoSpaceDN w:val="0"/>
        <w:adjustRightInd w:val="0"/>
        <w:snapToGrid w:val="0"/>
        <w:spacing w:beforeLines="0" w:afterLines="0" w:line="590" w:lineRule="exact"/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主要包括接到文件后，各省级农业农村部门落实文件的主要措施、工作方案、工作机制（包括但不限于行政与事业单位的协调配合、各级涉种单位的协调落实、与企业的协调落实等方面）等情况。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问题及建议</w:t>
      </w:r>
    </w:p>
    <w:p>
      <w:pPr>
        <w:autoSpaceDE w:val="0"/>
        <w:autoSpaceDN w:val="0"/>
        <w:adjustRightInd w:val="0"/>
        <w:snapToGrid w:val="0"/>
        <w:spacing w:beforeLines="0" w:afterLines="0" w:line="590" w:lineRule="exact"/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各省（区、市）在工作推进过程中存在的困难以及对统计工作的建议等。</w:t>
      </w:r>
    </w:p>
    <w:p>
      <w:pPr>
        <w:autoSpaceDE w:val="0"/>
        <w:autoSpaceDN w:val="0"/>
        <w:spacing w:line="600" w:lineRule="exact"/>
        <w:ind w:firstLine="632" w:firstLineChars="200"/>
        <w:jc w:val="left"/>
        <w:rPr>
          <w:rFonts w:hint="eastAsia" w:ascii="Times New Roman" w:hAnsi="Times New Roman" w:eastAsia="仿宋_GB2312"/>
          <w:sz w:val="32"/>
          <w:szCs w:val="32"/>
          <w:lang w:val="zh-CN"/>
        </w:rPr>
      </w:pPr>
    </w:p>
    <w:p>
      <w:pPr>
        <w:autoSpaceDE w:val="0"/>
        <w:autoSpaceDN w:val="0"/>
        <w:spacing w:line="600" w:lineRule="exact"/>
        <w:ind w:firstLine="632" w:firstLineChars="200"/>
        <w:jc w:val="left"/>
        <w:rPr>
          <w:rFonts w:hint="eastAsia" w:ascii="Times New Roman" w:hAnsi="Times New Roman" w:eastAsia="仿宋_GB2312"/>
          <w:sz w:val="32"/>
          <w:szCs w:val="32"/>
          <w:lang w:val="zh-CN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8" w:gutter="0"/>
          <w:pgNumType w:fmt="decimal" w:start="2"/>
          <w:cols w:space="720" w:num="1"/>
          <w:docGrid w:type="linesAndChars" w:linePitch="590" w:charSpace="-1024"/>
        </w:sectPr>
      </w:pPr>
    </w:p>
    <w:p>
      <w:pPr>
        <w:tabs>
          <w:tab w:val="left" w:pos="7514"/>
        </w:tabs>
        <w:spacing w:line="64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>
      <w:pPr>
        <w:spacing w:before="156" w:beforeLines="5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重点企业名录（示例）</w:t>
      </w:r>
      <w:bookmarkStart w:id="0" w:name="_GoBack"/>
      <w:bookmarkEnd w:id="0"/>
    </w:p>
    <w:p>
      <w:pPr>
        <w:spacing w:line="360" w:lineRule="auto"/>
        <w:jc w:val="left"/>
        <w:outlineLvl w:val="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填报单位：（印章）</w:t>
      </w:r>
    </w:p>
    <w:tbl>
      <w:tblPr>
        <w:tblStyle w:val="3"/>
        <w:tblW w:w="1395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53"/>
        <w:gridCol w:w="1980"/>
        <w:gridCol w:w="767"/>
        <w:gridCol w:w="1303"/>
        <w:gridCol w:w="2564"/>
        <w:gridCol w:w="750"/>
        <w:gridCol w:w="1351"/>
        <w:gridCol w:w="3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种子销售总额（万元）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商品种子销售总额（万元）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本企业商品种子销售总额（万元）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7513"/>
        </w:tabs>
        <w:snapToGrid w:val="0"/>
        <w:spacing w:line="360" w:lineRule="auto"/>
        <w:ind w:right="2067" w:rightChars="646"/>
        <w:jc w:val="left"/>
        <w:rPr>
          <w:color w:val="000000"/>
          <w:sz w:val="24"/>
          <w:szCs w:val="24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68"/>
        <w:gridCol w:w="1965"/>
        <w:gridCol w:w="767"/>
        <w:gridCol w:w="1288"/>
        <w:gridCol w:w="2579"/>
        <w:gridCol w:w="750"/>
        <w:gridCol w:w="1100"/>
        <w:gridCol w:w="3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XX作物种子销售总额（万元）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XX作物商品种子销售总额（万元）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XX作物本企业商品种子销售总额（万元）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pacing w:line="600" w:lineRule="exact"/>
        <w:ind w:firstLine="560" w:firstLineChars="200"/>
        <w:jc w:val="left"/>
      </w:pPr>
      <w:r>
        <w:rPr>
          <w:rFonts w:hint="eastAsia" w:ascii="黑体" w:hAnsi="黑体" w:eastAsia="黑体" w:cs="黑体"/>
          <w:sz w:val="28"/>
          <w:szCs w:val="28"/>
          <w:lang w:val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请按照企业种子销售总额、商品种子销售总额、本企业商品种子销售总额三项指标分别排序，并分作物分指标进行排序，总体前10名，分作物前5名。按照玉米、杂交稻、常规稻、小麦、马铃薯、棉花、大豆、油菜、花生、蔬菜等进行排序，可根据辖区企业主营作物分布情况，增减作物类别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07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2023-03-07T07:04:04Z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A867A0D7987C40609183DE4F572A23A4</vt:lpwstr>
  </property>
</Properties>
</file>