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第三次全国土壤普查表层土壤调查与采样技术培训（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第三期）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报名回执</w:t>
      </w:r>
    </w:p>
    <w:p>
      <w:pPr>
        <w:adjustRightInd w:val="0"/>
        <w:snapToGrid w:val="0"/>
        <w:spacing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单位（盖章）：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04"/>
        <w:gridCol w:w="1491"/>
        <w:gridCol w:w="1729"/>
        <w:gridCol w:w="173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  <w:t>单位所在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napToGrid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lang w:val="en-US" w:eastAsia="zh-CN"/>
        </w:rPr>
        <w:t xml:space="preserve">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16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2023-02-07T01:35:33Z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8D098C49B95D4041B8EBB9AD5E3AC38A</vt:lpwstr>
  </property>
</Properties>
</file>