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-US" w:eastAsia="zh-CN"/>
        </w:rPr>
      </w:pPr>
      <w:r>
        <w:rPr>
          <w:rFonts w:hint="eastAsia"/>
          <w:sz w:val="28"/>
          <w:szCs w:val="18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-US" w:eastAsia="zh-CN"/>
        </w:rPr>
        <w:t>离岗基层老兽医生活困难补助资金安排计划表</w:t>
      </w:r>
    </w:p>
    <w:p>
      <w:pPr>
        <w:adjustRightInd w:val="0"/>
        <w:snapToGrid w:val="0"/>
        <w:spacing w:beforeLines="0" w:afterLines="0" w:line="590" w:lineRule="exact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4"/>
        <w:tblW w:w="13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367"/>
        <w:gridCol w:w="2025"/>
        <w:gridCol w:w="3945"/>
        <w:gridCol w:w="3716"/>
        <w:gridCol w:w="107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云浮市农业农村局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对辖区内通过审核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确认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的离岗基层老兽医发放生活困难补助。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确保离岗基层老兽医生活困难补助及时足额发放。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各市合计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31" w:right="1871" w:bottom="1531" w:left="1871" w:header="851" w:footer="1417" w:gutter="0"/>
          <w:pgNumType w:fmt="decimal" w:start="2"/>
          <w:cols w:space="720" w:num="1"/>
          <w:titlePg/>
          <w:rtlGutter w:val="0"/>
          <w:docGrid w:type="lines" w:linePitch="59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6FE1"/>
    <w:rsid w:val="1CEB2CC1"/>
    <w:rsid w:val="561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2022-10-24T09:44:00Z</dcterms:created>
  <dc:creator>胡侃</dc:creator>
  <cp:lastModifiedBy>胡侃</cp:lastModifiedBy>
  <dcterms:modified xsi:type="dcterms:W3CDTF">2022-10-24T09:51:50Z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0D4FB811696D49BD90350074D7976693</vt:lpwstr>
  </property>
</Properties>
</file>