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3"/>
        <w:adjustRightInd w:val="0"/>
        <w:snapToGrid w:val="0"/>
        <w:spacing w:before="0" w:beforeLines="0" w:after="0" w:afterLines="0" w:line="59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广东省2021-2023年第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批农机购置补贴产品</w:t>
      </w:r>
    </w:p>
    <w:p>
      <w:pPr>
        <w:pStyle w:val="3"/>
        <w:adjustRightInd w:val="0"/>
        <w:snapToGrid w:val="0"/>
        <w:spacing w:before="0" w:beforeLines="0" w:after="0" w:afterLines="0" w:line="59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补贴额一览表（2022年修订）</w:t>
      </w:r>
    </w:p>
    <w:p>
      <w:pPr>
        <w:pStyle w:val="3"/>
        <w:adjustRightInd w:val="0"/>
        <w:snapToGrid w:val="0"/>
        <w:spacing w:before="0" w:beforeLines="0" w:after="0" w:afterLines="0" w:line="56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（非通用类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公示稿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</w:p>
    <w:p>
      <w:pPr>
        <w:adjustRightInd w:val="0"/>
        <w:snapToGrid w:val="0"/>
        <w:spacing w:beforeLines="0" w:afterLines="0" w:line="590" w:lineRule="exact"/>
        <w:jc w:val="left"/>
        <w:rPr>
          <w:rFonts w:ascii="仿宋_GB2312" w:hAnsi="仿宋_GB2312" w:eastAsia="仿宋_GB2312" w:cs="仿宋_GB2312"/>
          <w:color w:val="000000"/>
          <w:sz w:val="21"/>
          <w:szCs w:val="21"/>
        </w:rPr>
      </w:pPr>
    </w:p>
    <w:tbl>
      <w:tblPr>
        <w:tblStyle w:val="4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359"/>
        <w:gridCol w:w="1360"/>
        <w:gridCol w:w="450"/>
        <w:gridCol w:w="3394"/>
        <w:gridCol w:w="3094"/>
        <w:gridCol w:w="114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大类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小类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品目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档次编号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档次名称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基本配置和参数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补贴额（元）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一、耕整地机械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（一）耕地机械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1.犁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翻转犁,单体幅宽35cm及以上,3-4铧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单体幅宽≥35cm；铧体个数3-4铧；具有翻转机构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2.旋耕机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单轴0.7-1m旋耕机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单轴；0.7m≤耕幅＜1mm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eastAsia="zh-CN" w:bidi="ar"/>
              </w:rPr>
              <w:t>需报部批复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3.微型耕耘机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功率4kW以下微耕机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配套功率＜4kW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功率4kW及以上微耕机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配套功率≥4kW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（二）整地机械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1.耙（限圆盘耙、驱动耙）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2m以下驱动耙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作业幅宽＜2m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2-3m驱动耙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2m≤作业幅宽＜3m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2-3m圆盘耙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2m≤作业幅宽&lt;3m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3-3.5m圆盘耙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3m≤作业幅宽&lt;3.5m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3.5-4.5m圆盘耙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3.5m≤作业幅宽&lt;4.5m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4.5-6.5m圆盘耙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4.5m≤作业幅宽&lt;6.5m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4.5及以上圆盘耙,耙片直径≥0.65m,有折叠装置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作业幅宽≥4.5m；耙片直径≥0.65m，有折叠装置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一、耕整地机械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（二）整地机械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2.埋茬起浆机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2.5m及以上埋茬起浆机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工作幅宽≥2.5m；单轴或双轴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3.起垄机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1-2m起垄机(含手扶拖拉机配套起垄机)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1m≤作业幅宽＜2m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2-4m起垄机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2m≤作业幅宽＜4m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（三）耕整地联合作业机械（可含施肥功能）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1.联合整地机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2.5m及以上双轴联合整地机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作业幅宽≥2.5m；双轴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二、种植施肥机械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（一）种子播前处理和育苗机械设备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3.育秧（苗）播种设备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生产率500(盘/小时)及以上秧盘播种成套设备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生产率≥500(盘/小时)；含铺底土、播种、洒水、覆土功能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0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生产率500(盘/h)及以上气力式钵体苗盘蔬菜播种机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播种合格率≥90%；种子破损率≤0.5%；生产率≥500(盘/h)；型式：气吸式；适用于蔬菜种子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1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生产率500(盘/h)及以上气力式钵体苗盘蔬菜播种成套设备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播种合格率≥90%；种子破损率≤0.5%；生产率≥500(盘/h)；型式：气吸式；适用于蔬菜种子；配备碎土上土、输送、铺土、覆土、镇压功能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（二）播种机械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2.穴播机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8行及以上水稻（水旱）穴播机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8行及以上；不带动力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8行及以上，自走四轮乘坐式水稻（水旱）穴播机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8行及以上；自走四轮乘坐式（专用底盘）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6行及以上，轻便自走式水稻直播机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自带动力；播种行数6行及以上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4900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（四）栽植机械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2.抛秧机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13行及以上四轮乘坐式水稻有序抛秧机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四轮乘坐式；13行及以上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37400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二、种植施肥机械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（四）栽植机械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3.移栽机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2行及以上钵苗蔬菜移栽机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乘坐式；自带动力；2行及以上；蔬菜钵苗移栽；株距可调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6行及以上四轮乘坐式水稻钵苗移栽机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四轮乘坐式；6行及以上；水稻钵苗移栽；株距可调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（五）施肥机械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3.侧深施肥装置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6行及以上水稻侧深施肥装备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行数≥6行，定位、定量深施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三、田间管理机械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（一）中耕机械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2.田园管理机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功率4kW及以上田园管理机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配套功率≥4kW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（二）植保机械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1.喷雾机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药箱容积≥300L；喷幅≥35m自走式风送式喷雾机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药箱容积≥300L；喷幅≥35m；型式：自走式；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（三）修剪防护机械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1.修剪机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单人手提式茶树修剪机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自带动力；单人操作；作业幅宽＜1m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双人平行式茶树修剪机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自带动力；双人操作；作业幅宽≥1m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电动果树修剪机（电池额定容量≥2Ah，额定电压≥16.8V，最大剪切直径≥25mm）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锂电池2组，每组电池额定容量≥2Ah，额定电压≥16.8V，最大剪切直径≥25mm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电动果树修剪机(电池容量≥4AH；额定电压≥24V；最大剪切直径≥40mm)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锂电池2组，每组电池额定容量≥4AH；额定电压≥24V；最大剪切直径≥40mm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4.农用升降作业平台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举升负载量180kg及以上自走式果园作业平台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举升负载量≥180kg；剪叉式或液压导轨式升降机构；专用底盘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四、灌溉机械</w:t>
            </w:r>
          </w:p>
        </w:tc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（二）微灌设备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2.灌溉首部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额定流量18m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/h及以上的智能控制灌溉首部</w:t>
            </w:r>
          </w:p>
        </w:tc>
        <w:tc>
          <w:tcPr>
            <w:tcW w:w="3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额定流量≥18m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/h；配备智能控制器及人机交互平台、定时自动启停、手机远程控制端；配备定比式施肥泵(可控制 2500 升/小时施肥量)、立式管道增压泵、压力表、泄压阀、排气阀、叠片式过滤器、土壤湿度传感器（0-100%）、PH 传感器 (0-14pH，误差&lt;±0.02)、EC传感器（0-10000us/cm，误差&lt;2%FS）及输水管等部件；可接入滴灌、喷灌等灌溉系统，可满足16个分区对水肥生产需要的控制功能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12500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智能型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五、收获机械</w:t>
            </w:r>
          </w:p>
        </w:tc>
        <w:tc>
          <w:tcPr>
            <w:tcW w:w="1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（一）粮食作物收获机械</w:t>
            </w:r>
          </w:p>
        </w:tc>
        <w:tc>
          <w:tcPr>
            <w:tcW w:w="13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4.谷物联合收割机</w:t>
            </w:r>
          </w:p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0.3-0.6kg/s自走履带式谷物联合收割机(全喂入),包含0.3-1.0kg/s自走履带式水稻联合收割机(全喂入)</w:t>
            </w:r>
          </w:p>
        </w:tc>
        <w:tc>
          <w:tcPr>
            <w:tcW w:w="30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0.3kg/s≤喂入量＜0.6kg/s ；自走履带式；喂入方式：全喂入</w:t>
            </w:r>
          </w:p>
        </w:tc>
        <w:tc>
          <w:tcPr>
            <w:tcW w:w="11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需报部批复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（四）糖料作物收获机械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3.甘蔗联合收获机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60—90kW整杆式甘蔗联合收获机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整杆式；60kW≤功率＜90kW；最小额定喂入量≥1kg/s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54000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90kW及以上整杆式甘蔗收获机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整杆式；功率≥90kW；最小额定喂入量≥3kg/s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120kW-220KW切段式甘蔗联合收获机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切段式；120kW≤功率&lt;220kW;额定喂入量≥5kg/s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（五）果菜茶烟草药收获机械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1.叶类采收机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单人采茶机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单人操作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双人采茶机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双人操作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3.脱粒机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生产率300kg/h及以上稻麦脱粒机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生产率≥300kg/h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4.根（茎）类收获机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0.7-1m分段式薯类收获机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分段收获；0.7m≤作业幅宽＜1m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1-1.5m分段式薯类收获机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分段收获；1m≤作业幅宽＜1.5m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七、田间监测及作业监控设备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（一）田间作业监控设备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1.辅助驾驶（系统）设备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电动方向盘,直线精度±10cm的北斗导航辅助驾驶系统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电动方向盘，北斗导航辅助驾驶系统，直线精度±10cm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九、饲料（草）收获加工运输设备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（二）饲料（草）加工机械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3.饲料（草）粉碎机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400-550mm饲料粉碎机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400mm≤转子直径＜550mm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400mm以下饲料粉碎机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转子直径＜400mm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2-4t/h揉丝机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2t/h≤干草（含水率≤17%）生产率＜4t/h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4-6t/h揉丝机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4t/h≤干草（含水率≤17%）生产率＜6t/h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4.饲料混合机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2m³以下混合机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混合室容积＜2m³；卧式；单轴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3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立式混合机</w:t>
            </w:r>
          </w:p>
        </w:tc>
        <w:tc>
          <w:tcPr>
            <w:tcW w:w="3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立式混合机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1100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359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360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3394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3094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1144" w:type="dxa"/>
            <w:tcBorders>
              <w:top w:val="single" w:color="auto" w:sz="4" w:space="0"/>
            </w:tcBorders>
            <w:noWrap w:val="0"/>
            <w:vAlign w:val="center"/>
          </w:tcPr>
          <w:p/>
        </w:tc>
        <w:tc>
          <w:tcPr>
            <w:tcW w:w="966" w:type="dxa"/>
            <w:tcBorders>
              <w:top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十、畜禽养殖成套设备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（二）畜禽繁育设备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1.孵化机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10000-20000枚孵化机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10000枚≤蛋容量＜20000枚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20000-50000枚孵化机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20000枚≤蛋容量＜50000枚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50000枚及以上孵化机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蛋容量≥50000枚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（三）饲养设备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1.喂(送)料机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三层行车式喂料机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行车式；喂料机层数：3层;料斗数量：6个；料斗行程距离≥50m;含电机、驱动装置、控制装置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四层行车式喂料机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行车式；喂料机层数：4层;料斗数量：8个；料斗行程距离≥50m;含电机、驱动装置、控制装置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料箱容积60升及以上自动干湿料喂料机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自动控制；料箱容积≥60L；食槽材质：304不锈钢；控制器型式：单片机等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50—100m塞盘链式送料机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塞盘链式；塞盘直径≥40mm；50m≤料管长度&lt;100m;含电机、料斗、驱动装置、控制装置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100—200m塞盘链式送料机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塞盘链式；配套电机功率≥1.5KW；塞盘直径≥40mm;100m≤料管长度&lt;200m;含料斗、定量器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200m以上塞盘链式送料机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塞盘链式；配套电机功率≥1.5KW；塞盘直径≥40mm;料管长度≥200m;含料斗、定量器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8100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十二、畜禽养殖废弃物及病死禽处理设备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（一）畜禽粪污资源化利用设备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1.清粪机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1.5kW及以上刮板式清粪机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刮板式；电机额定功率≥1.5kW；刮粪板数量≥2；工作幅宽（刮板宽度）≥1m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1.5kW及以上不锈钢刮板式清粪机</w:t>
            </w:r>
          </w:p>
        </w:tc>
        <w:tc>
          <w:tcPr>
            <w:tcW w:w="30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不锈钢刮板式；电机额定功率≥1.5kW；刮粪板数量≥2；工作幅宽（刮板宽度）≥1m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09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十二、畜禽养殖废弃物及病死禽处理设备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（一）畜禽粪污资源化利用设备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1.清粪机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90—200m²输送带式清粪机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输送带式；90m²≤输送带面积＜200m²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200—300m²输送带式清粪机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输送带式；200m²≤输送带面积＜300m²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400—500m²输送带式清粪机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输送带式；400m²≤输送带面积＜500m²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2.畜禽粪污固液分离机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电机总功率5-10kW固液分离机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5kW≤电机总功率＜10kW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3.畜禽粪便发酵处理设备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30—50m³罐式畜禽粪便发酵处理机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罐式；30m³≤盛料容器容积＜50m³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50—80m³罐式畜禽粪便发酵处理机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罐式；50m³≤盛料容器容积＜80m³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80—100m³罐式畜禽粪便发酵处理机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罐式；80m³≤盛料容器容积＜100m³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100m³及以上罐式畜禽粪便发酵处理机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罐式；盛料容器容积≥100m³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5.畜禽粪便翻堆设备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4m及以上电动有机废弃物好氧发酵翻堆机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工作幅宽≥4m；配套动力型式：电动机；配套总功率≥12kW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翻堆高度（深度）1.5m及以上电动有机废弃物好氧发酵翻堆机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工作幅宽≥0.9m；配套动力型式：电动机；配套总功率≥23kW；物料最大堆放高度（深度）≥1.5m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十二、畜禽养殖废弃物及病死禽处理设备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（二）病死畜禽储运及处理设备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1.病死畜禽处理设备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0.5—1m³降解式病死畜禽无害化处理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降解法；0.5m³≤箱体容积＜1m³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1—2m³降解式病死畜禽无害化处理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降解法；1m³≤箱体容积＜2m³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2—3m³降解式病死畜禽无害化处理设备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降解法；2m³≤箱体容积＜3m³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3m³及以上降解式病死畜禽无害化处理设备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降解法；箱体容积≥3m³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十三、水产养殖机械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（一）水产养殖成套设备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1.网箱养殖设备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集装箱养殖设备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符合20呎集装箱规格要求（尺寸规格：长6.1m,宽2.4m，高2.8m）；主要受力构件采用集装箱专用角件，主体结构采用高强度、耐候耐腐蚀的集装箱专用钢材SPA-H，或等同质量及以上的钢材。（含安装、调试等）(集装箱数量≥5组.需配备水泵、干湿分离器、臭氧机及箱体里进出水、气循环套体等，符合养殖鱼类环境要求。)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（二）投（饲）饵机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智能计重式投饲机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以上智能计重式投饲机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料仓容积≥10m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；功率≥2.4kw；输送距离≥10m；饲料破碎率≤5%；投饲角度360°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专项鉴定产品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（三）水质调控设备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1.增氧机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普通型增氧机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普通型增氧机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微孔曝气式增氧机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曝气式增氧机；功率≥1kW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十六、粮油糖初加工机械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（一）粮食初加工机械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3.碾米机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2.2kW及以上碾米机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配套功率≥2.2kW；含电机、碾米装置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7.5kW及以上碾米加工成套设备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配套总功率≥7.5kW；含砻谷机、清理设备、碾米机、谷糙分离机、抛光机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执行单元数60-300大米色选机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60≤执行单元数&lt;300；适用大米色选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十六、粮油糖初加工机械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（一）粮食初加工机械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4.粮食色选机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执行单元数300-450大米色选机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300≤执行单元数≤450；适用大米色选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执行单元数大于450大米色选机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执行单元数&gt;450；适用大米色选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60—150单元CCD图像传感器杂粮色选机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60≤执行单元数&lt;150;应用CCD图像传感器技术；适用杂粮色选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150—300单元CCD图像传感器杂粮色选机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150≤执行单元数&lt;300;应用CCD图像传感器技术；适用杂粮色选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执行单元数300-450杂粮色选机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300≤执行单元数≤450；适用杂粮色选；适用杂粮色选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执行单元数大于450杂粮色选机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执行单元数&gt;450；适用杂粮色选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十八、果菜茶初加工机械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（一）果蔬初加工机械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1.果蔬分级机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机械鲜果分选,生产率3t/h及以上水果分级机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机械鲜果分选；生产率≥3t/h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6500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光电式重量分选，分级数8—16级，生产率3t/h及以上水果分级机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光电式重量分选；8≤分选等级数＜16；生产率≥3t/h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光电式重量分选,分级数16级及以上,生产率5t/h及以上水果分级机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光电式重量分选;分级数≥16;生产率≥5t/h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3.水果打蜡机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生产率≥3t/h的打蜡机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生产率≥3t/h；提升机构、清洗烘干机、打蜡机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8.果蔬冷藏保鲜设备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库容50-100m³简易保鲜储藏设备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50m³≤库容＜100m³，机组总功率≥2kW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11100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库容100-300m³简易保鲜储藏设备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100m³≤库容＜300m³，机组总功率≥3.5kW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库容300-500m³简易保鲜储藏设备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300m³≤库容＜500m³，机组总功率≥8kW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库容500-1000m³简易保鲜储藏设备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500m³≤库容＜1000m³，机组总功率≥13kW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十八、果菜茶初加工机械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（二）茶叶初加工机械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1.茶叶杀青机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燃气式杀青机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杀青方式：燃气式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滚筒直径40-60cm杀青机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40cm≤滚筒直径＜60cm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滚筒直径60cm及以上杀青机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滚筒直径≥60cm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2.茶叶揉捻机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揉筒直径35-50cm揉捻机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35cm≤揉筒直径＜50cm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揉筒直径50-60cm揉捻机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50cm≤揉筒直径＜60cm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揉筒直径60cm及以上揉捻机(含揉捻机组)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揉筒直径≥60cm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4.茶叶理条机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锅槽面积0.5-1㎡理条烘干机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理条烘干机；0.5㎡≤锅槽面积＜1㎡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5.茶叶炒（烘）干机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非全自动茶叶炒干机(含扁形茶炒制机)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非全自动茶叶炒干机（扁形茶炒制机）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烘干面积10㎡以下百叶式茶叶烘干机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百叶式茶叶烘干机；烘干面积＜10㎡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烘干面积10㎡及以上连续自动式茶叶烘干机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连续自动式茶叶烘干机；烘干面积≥10㎡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10600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6.茶叶清选机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3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其他茶叶筛选机</w:t>
            </w:r>
          </w:p>
        </w:tc>
        <w:tc>
          <w:tcPr>
            <w:tcW w:w="3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其他茶叶筛选机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7.茶叶色选机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执行单元数60-128个的茶叶色选机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60个应用CCD图像传感器技术＜执行单元数＜128个应用CCD图像传感器技术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15400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执行单元数128-256个的茶叶色选机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128个应用CCD图像传感器技术≤执行单元数＜256个应用CCD图像传感器技术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21200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3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执行单元数256个及以上的茶叶色选机</w:t>
            </w:r>
          </w:p>
        </w:tc>
        <w:tc>
          <w:tcPr>
            <w:tcW w:w="30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执行单元数≥256个应用CCD图像传感器技术</w:t>
            </w:r>
          </w:p>
        </w:tc>
        <w:tc>
          <w:tcPr>
            <w:tcW w:w="11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  <w:tc>
          <w:tcPr>
            <w:tcW w:w="9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二十、农用动力机械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（一）拖拉机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2.手扶拖拉机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11马力及以上直联传动手扶拖拉机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传动方式：直联传动；功率≥11马力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二十一、农用搬运机械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（一）农用运输机械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  <w:lang w:bidi="ar"/>
              </w:rPr>
              <w:t>1.轨道运输机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自走式平地轨道运输机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包含驱动传动装置、载物货厢、轨道。驱动型式：自走式；配套动力类型：汽油机、柴油机或电动机（动力为电动机时，功率≥0.35kW，电池容量≥20A·h）；结构型式：双向；轨道长度≥50米；轨道型式：齿条式、平面导轨式、打孔式、其他式；额定装载质量≥200kg；轨道材料型号：Q235（镀锌）碳素结构钢、ML04Al冷镦钢或45号中碳钢；轨道壁厚≥2.3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1000元+10元/米（轨道长度）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自走式山地轨道运输机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包含驱动传动装置、载物货厢、轨道。驱动型式：自走式；配套动力类型：汽油机、柴油机或电动机（动力为电动机时，功率≥2.2kW，电池容量≥40A·h）；最大爬坡度≥35°；结构型式：双向；轨道长度≥100米；轨道型式：齿条式、打孔式；额定装载质量≥200kg；轨道材料型号：Q235（镀锌）碳素结构钢、ML04Al冷镦钢或45号中碳钢；轨道壁厚≥2.5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3000元+30元/米（轨道长度）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牵引式山地轨道运输机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包含牵引传动装置、载物货厢、轨道。驱动型式：牵引式；配套动力类型：电动机；功率≥3kW；最大爬坡度≥35°；轨道长度≥100米；轨道型式：平面导轨式；额定装载质量≥200kg；轨道材料型号：Q235（镀锌）碳素结构钢、ML04Al冷镦钢或45号中碳钢；单轨轨道壁厚≥2.5mm、双轨轨道壁厚≥1.5mm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2000元+30元/米（轨道长度）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二十二、农用水泵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（一）农用水泵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1.潜水电泵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2.2-7.5kW潜水泵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2.2kW≤电机功率＜7.5kW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7.5-9.2kW潜水泵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7.5kW≤电机功率＜9.2kW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2.地面泵（机组）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汽油机轻小型机组式喷灌机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汽油机；轻小型机组式喷灌机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二十三、设施环境控制设备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（一）设施环境控制设备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3.湿帘降温设备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4m2及以上湿帘降温设备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功率≥1.1kW,水帘面积≥4m2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二十五、其他机械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（一）其他农业机械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1.多功能无人驾驶行走平台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载重200公斤以上多功能无人驾驶行走平台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电力驱动；载重≥200kg;水平偏轨迹≤0.21m，具备避障系统、自主导航系统；配置2组及以上智能电池；可搭载运输、喷雾等工作部件作业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14300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专项鉴定产品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2.箱体式智能种植设备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箱体宽度大于3米箱体式智能种植设备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配套总功率≥28kw；箱体宽度≥3m;温度调控满足16～45℃范围；湿度调控满足50～90%RH范围；30CM下光照强度调控满足0～1800umol/m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/s范围；新风量调控满足350～500m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/h范围；配置种植模组、杀菌消毒系统、水肥自动配置系统等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专项鉴定产品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jc w:val="center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3.种猪生长性能测定系统设备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33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种猪生长性能测定系统设备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料秤计量精度≤2%；体秤计量精度≤2%；电子耳牌识别率&gt;99%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10400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专项鉴定产品</w:t>
            </w:r>
          </w:p>
        </w:tc>
      </w:tr>
    </w:tbl>
    <w:p>
      <w:pPr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非通用类的大类、小类、品目和档次编号与农业农村部农业机械化总站发布的通知保持一致，以便对照和后续增加分档。</w:t>
      </w:r>
    </w:p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F535F"/>
    <w:rsid w:val="0ED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before="100" w:beforeLines="100" w:after="100" w:afterLines="100"/>
      <w:ind w:firstLine="0" w:firstLineChars="0"/>
      <w:jc w:val="center"/>
      <w:outlineLvl w:val="1"/>
    </w:pPr>
    <w:rPr>
      <w:rFonts w:ascii="Calibri" w:hAnsi="Calibri" w:eastAsia="宋体" w:cs="Times New Roman"/>
      <w:sz w:val="21"/>
      <w:szCs w:val="36"/>
      <w:lang w:val="zh-CN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Calibri" w:hAnsi="Calibri" w:eastAsia="宋体" w:cs="Times New Roman"/>
      <w:b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2022-07-01T09:45:00Z</dcterms:created>
  <dc:creator>烟灰</dc:creator>
  <cp:lastModifiedBy>烟灰</cp:lastModifiedBy>
  <dcterms:modified xsi:type="dcterms:W3CDTF">2022-07-01T09:46:00Z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F1B6C5E2D41540D78663EA78EC54FDFB</vt:lpwstr>
  </property>
</Properties>
</file>