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广东省乡村休闲产业“十四五”规划</w:t>
      </w: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pStyle w:val="3"/>
        <w:rPr>
          <w:rFonts w:hint="eastAsia"/>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 xml:space="preserve">广东省农业农村厅  </w:t>
      </w:r>
      <w:r>
        <w:rPr>
          <w:rFonts w:hint="eastAsia" w:ascii="楷体_GB2312" w:hAnsi="楷体_GB2312" w:eastAsia="楷体_GB2312" w:cs="楷体_GB2312"/>
          <w:b w:val="0"/>
          <w:bCs w:val="0"/>
          <w:kern w:val="2"/>
          <w:sz w:val="32"/>
          <w:szCs w:val="32"/>
          <w:highlight w:val="none"/>
          <w:lang w:val="en-US" w:eastAsia="zh-CN" w:bidi="ar-SA"/>
        </w:rPr>
        <w:t>广东省乡村振兴局</w:t>
      </w:r>
    </w:p>
    <w:p>
      <w:pPr>
        <w:pStyle w:val="3"/>
        <w:spacing w:line="240" w:lineRule="exact"/>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二〇二二年三月</w:t>
      </w:r>
    </w:p>
    <w:p>
      <w:pPr>
        <w:rPr>
          <w:rFonts w:hint="eastAsia"/>
          <w:highlight w:val="none"/>
          <w:lang w:val="en-US" w:eastAsia="zh-CN"/>
        </w:rPr>
      </w:pPr>
    </w:p>
    <w:p>
      <w:pPr>
        <w:spacing w:before="0" w:after="0" w:line="240" w:lineRule="auto"/>
        <w:ind w:left="0" w:leftChars="0" w:right="0" w:rightChars="0" w:firstLine="0" w:firstLineChars="0"/>
        <w:jc w:val="center"/>
        <w:rPr>
          <w:rFonts w:hint="eastAsia" w:ascii="方正小标宋简体" w:hAnsi="方正小标宋简体" w:eastAsia="方正小标宋简体" w:cs="方正小标宋简体"/>
          <w:kern w:val="2"/>
          <w:sz w:val="44"/>
          <w:szCs w:val="44"/>
          <w:highlight w:val="none"/>
          <w:lang w:val="en-US" w:eastAsia="zh-CN" w:bidi="ar-SA"/>
        </w:rPr>
        <w:sectPr>
          <w:pgSz w:w="11906" w:h="16838"/>
          <w:pgMar w:top="2098" w:right="1474" w:bottom="1984" w:left="1587" w:header="851" w:footer="992" w:gutter="0"/>
          <w:pgNumType w:start="1"/>
          <w:cols w:space="0" w:num="1"/>
          <w:rtlGutter w:val="0"/>
          <w:docGrid w:type="lines" w:linePitch="312" w:charSpace="0"/>
        </w:sectPr>
      </w:pPr>
    </w:p>
    <w:p>
      <w:pPr>
        <w:spacing w:before="0" w:after="0" w:line="240" w:lineRule="auto"/>
        <w:ind w:left="0" w:leftChars="0" w:right="0" w:rightChars="0" w:firstLine="0" w:firstLineChars="0"/>
        <w:jc w:val="center"/>
        <w:rPr>
          <w:b w:val="0"/>
          <w:bCs w:val="0"/>
          <w:sz w:val="28"/>
          <w:szCs w:val="28"/>
          <w:highlight w:val="none"/>
        </w:rPr>
      </w:pPr>
      <w:bookmarkStart w:id="0" w:name="_Toc424798828_WPSOffice_Type2"/>
      <w:r>
        <w:rPr>
          <w:rFonts w:hint="eastAsia" w:ascii="方正小标宋简体" w:hAnsi="方正小标宋简体" w:eastAsia="方正小标宋简体" w:cs="方正小标宋简体"/>
          <w:b w:val="0"/>
          <w:bCs w:val="0"/>
          <w:sz w:val="32"/>
          <w:szCs w:val="32"/>
          <w:highlight w:val="none"/>
        </w:rPr>
        <w:t>目</w:t>
      </w:r>
      <w:r>
        <w:rPr>
          <w:rFonts w:hint="eastAsia" w:ascii="方正小标宋简体" w:hAnsi="方正小标宋简体" w:eastAsia="方正小标宋简体" w:cs="方正小标宋简体"/>
          <w:b w:val="0"/>
          <w:bCs w:val="0"/>
          <w:sz w:val="32"/>
          <w:szCs w:val="32"/>
          <w:highlight w:val="none"/>
          <w:lang w:val="en-US" w:eastAsia="zh-CN"/>
        </w:rPr>
        <w:t xml:space="preserve">  </w:t>
      </w:r>
      <w:r>
        <w:rPr>
          <w:rFonts w:hint="eastAsia" w:ascii="方正小标宋简体" w:hAnsi="方正小标宋简体" w:eastAsia="方正小标宋简体" w:cs="方正小标宋简体"/>
          <w:b w:val="0"/>
          <w:bCs w:val="0"/>
          <w:sz w:val="32"/>
          <w:szCs w:val="32"/>
          <w:highlight w:val="none"/>
        </w:rPr>
        <w:t>录</w:t>
      </w:r>
    </w:p>
    <w:p>
      <w:pPr>
        <w:pStyle w:val="12"/>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_Toc1910350647_WPSOffice_Level1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前  言</w:t>
      </w:r>
      <w:r>
        <w:rPr>
          <w:rFonts w:ascii="Nimbus Roman No9 L" w:hAnsi="Nimbus Roman No9 L" w:cs="Nimbus Roman No9 L"/>
          <w:b w:val="0"/>
          <w:bCs w:val="0"/>
          <w:sz w:val="28"/>
          <w:szCs w:val="28"/>
          <w:highlight w:val="none"/>
        </w:rPr>
        <w:tab/>
      </w:r>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3</w:t>
      </w:r>
    </w:p>
    <w:p>
      <w:pPr>
        <w:pStyle w:val="12"/>
        <w:tabs>
          <w:tab w:val="right" w:leader="dot" w:pos="8845"/>
        </w:tabs>
        <w:rPr>
          <w:rFonts w:ascii="Nimbus Roman No9 L" w:hAnsi="Nimbus Roman No9 L" w:cs="Nimbus Roman No9 L"/>
          <w:b w:val="0"/>
          <w:bCs w:val="0"/>
          <w:sz w:val="28"/>
          <w:szCs w:val="28"/>
          <w:highlight w:val="none"/>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_Toc424798828_WPSOffice_Level1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第一章 发展形势</w:t>
      </w:r>
      <w:r>
        <w:rPr>
          <w:rFonts w:ascii="Nimbus Roman No9 L" w:hAnsi="Nimbus Roman No9 L" w:cs="Nimbus Roman No9 L"/>
          <w:b w:val="0"/>
          <w:bCs w:val="0"/>
          <w:sz w:val="28"/>
          <w:szCs w:val="28"/>
          <w:highlight w:val="none"/>
        </w:rPr>
        <w:tab/>
      </w:r>
      <w:bookmarkStart w:id="1" w:name="_Toc424798828_WPSOffice_Level1Page"/>
      <w:r>
        <w:rPr>
          <w:rFonts w:hint="default" w:ascii="Nimbus Roman No9 L" w:hAnsi="Nimbus Roman No9 L" w:cs="Nimbus Roman No9 L"/>
          <w:b w:val="0"/>
          <w:bCs w:val="0"/>
          <w:sz w:val="28"/>
          <w:szCs w:val="28"/>
          <w:highlight w:val="none"/>
          <w:lang w:val="en-US" w:eastAsia="zh-CN"/>
        </w:rPr>
        <w:t>4</w:t>
      </w:r>
      <w:bookmarkEnd w:id="1"/>
      <w:r>
        <w:rPr>
          <w:rFonts w:ascii="Nimbus Roman No9 L" w:hAnsi="Nimbus Roman No9 L" w:cs="Nimbus Roman No9 L"/>
          <w:b w:val="0"/>
          <w:bCs w:val="0"/>
          <w:sz w:val="28"/>
          <w:szCs w:val="28"/>
          <w:highlight w:val="none"/>
        </w:rPr>
        <w:fldChar w:fldCharType="end"/>
      </w:r>
    </w:p>
    <w:p>
      <w:pPr>
        <w:pStyle w:val="13"/>
        <w:tabs>
          <w:tab w:val="right" w:leader="dot" w:pos="8845"/>
        </w:tabs>
        <w:rPr>
          <w:rFonts w:ascii="Nimbus Roman No9 L" w:hAnsi="Nimbus Roman No9 L" w:cs="Nimbus Roman No9 L"/>
          <w:b w:val="0"/>
          <w:bCs w:val="0"/>
          <w:sz w:val="28"/>
          <w:szCs w:val="28"/>
          <w:highlight w:val="none"/>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_Toc424798828_WPSOffice_Level2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第一节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发展成就</w:t>
      </w:r>
      <w:r>
        <w:rPr>
          <w:rFonts w:ascii="Nimbus Roman No9 L" w:hAnsi="Nimbus Roman No9 L" w:cs="Nimbus Roman No9 L"/>
          <w:b w:val="0"/>
          <w:bCs w:val="0"/>
          <w:sz w:val="28"/>
          <w:szCs w:val="28"/>
          <w:highlight w:val="none"/>
        </w:rPr>
        <w:tab/>
      </w:r>
      <w:bookmarkStart w:id="2" w:name="_Toc424798828_WPSOffice_Level2Page"/>
      <w:r>
        <w:rPr>
          <w:rFonts w:hint="default" w:ascii="Nimbus Roman No9 L" w:hAnsi="Nimbus Roman No9 L" w:cs="Nimbus Roman No9 L"/>
          <w:b w:val="0"/>
          <w:bCs w:val="0"/>
          <w:sz w:val="28"/>
          <w:szCs w:val="28"/>
          <w:highlight w:val="none"/>
          <w:lang w:val="en-US" w:eastAsia="zh-CN"/>
        </w:rPr>
        <w:t>4</w:t>
      </w:r>
      <w:bookmarkEnd w:id="2"/>
      <w:r>
        <w:rPr>
          <w:rFonts w:ascii="Nimbus Roman No9 L" w:hAnsi="Nimbus Roman No9 L" w:cs="Nimbus Roman No9 L"/>
          <w:b w:val="0"/>
          <w:bCs w:val="0"/>
          <w:sz w:val="28"/>
          <w:szCs w:val="28"/>
          <w:highlight w:val="none"/>
        </w:rPr>
        <w:fldChar w:fldCharType="end"/>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_Toc1493449550_WPSOffice_Level2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第二节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发展机遇</w:t>
      </w:r>
      <w:r>
        <w:rPr>
          <w:rFonts w:ascii="Nimbus Roman No9 L" w:hAnsi="Nimbus Roman No9 L" w:cs="Nimbus Roman No9 L"/>
          <w:b w:val="0"/>
          <w:bCs w:val="0"/>
          <w:sz w:val="28"/>
          <w:szCs w:val="28"/>
          <w:highlight w:val="none"/>
        </w:rPr>
        <w:tab/>
      </w:r>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6</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_Toc1020538929_WPSOffice_Level2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第三节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问题与挑战</w:t>
      </w:r>
      <w:r>
        <w:rPr>
          <w:rFonts w:ascii="Nimbus Roman No9 L" w:hAnsi="Nimbus Roman No9 L" w:cs="Nimbus Roman No9 L"/>
          <w:b w:val="0"/>
          <w:bCs w:val="0"/>
          <w:sz w:val="28"/>
          <w:szCs w:val="28"/>
          <w:highlight w:val="none"/>
        </w:rPr>
        <w:tab/>
      </w:r>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7</w:t>
      </w:r>
    </w:p>
    <w:p>
      <w:pPr>
        <w:pStyle w:val="12"/>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_Toc1493449550_WPSOffice_Level1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第二章  总体要求</w:t>
      </w:r>
      <w:r>
        <w:rPr>
          <w:rFonts w:ascii="Nimbus Roman No9 L" w:hAnsi="Nimbus Roman No9 L" w:cs="Nimbus Roman No9 L"/>
          <w:b w:val="0"/>
          <w:bCs w:val="0"/>
          <w:sz w:val="28"/>
          <w:szCs w:val="28"/>
          <w:highlight w:val="none"/>
        </w:rPr>
        <w:tab/>
      </w:r>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9</w:t>
      </w:r>
    </w:p>
    <w:p>
      <w:pPr>
        <w:pStyle w:val="13"/>
        <w:tabs>
          <w:tab w:val="right" w:leader="dot" w:pos="8845"/>
        </w:tabs>
        <w:rPr>
          <w:rFonts w:ascii="Nimbus Roman No9 L" w:hAnsi="Nimbus Roman No9 L" w:cs="Nimbus Roman No9 L"/>
          <w:b w:val="0"/>
          <w:bCs w:val="0"/>
          <w:sz w:val="28"/>
          <w:szCs w:val="28"/>
          <w:highlight w:val="none"/>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_Toc562454447_WPSOffice_Level2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第一节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指导思想</w:t>
      </w:r>
      <w:r>
        <w:rPr>
          <w:rFonts w:ascii="Nimbus Roman No9 L" w:hAnsi="Nimbus Roman No9 L" w:cs="Nimbus Roman No9 L"/>
          <w:b w:val="0"/>
          <w:bCs w:val="0"/>
          <w:sz w:val="28"/>
          <w:szCs w:val="28"/>
          <w:highlight w:val="none"/>
        </w:rPr>
        <w:tab/>
      </w:r>
      <w:bookmarkStart w:id="3" w:name="_Toc562454447_WPSOffice_Level2Page"/>
      <w:r>
        <w:rPr>
          <w:rFonts w:hint="default" w:ascii="Nimbus Roman No9 L" w:hAnsi="Nimbus Roman No9 L" w:cs="Nimbus Roman No9 L"/>
          <w:b w:val="0"/>
          <w:bCs w:val="0"/>
          <w:sz w:val="28"/>
          <w:szCs w:val="28"/>
          <w:highlight w:val="none"/>
          <w:lang w:val="en-US" w:eastAsia="zh-CN"/>
        </w:rPr>
        <w:t>9</w:t>
      </w:r>
      <w:bookmarkEnd w:id="3"/>
      <w:r>
        <w:rPr>
          <w:rFonts w:ascii="Nimbus Roman No9 L" w:hAnsi="Nimbus Roman No9 L" w:cs="Nimbus Roman No9 L"/>
          <w:b w:val="0"/>
          <w:bCs w:val="0"/>
          <w:sz w:val="28"/>
          <w:szCs w:val="28"/>
          <w:highlight w:val="none"/>
        </w:rPr>
        <w:fldChar w:fldCharType="end"/>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_Toc1534932825_WPSOffice_Level2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第二节  基本原则</w:t>
      </w:r>
      <w:r>
        <w:rPr>
          <w:rFonts w:ascii="Nimbus Roman No9 L" w:hAnsi="Nimbus Roman No9 L" w:cs="Nimbus Roman No9 L"/>
          <w:b w:val="0"/>
          <w:bCs w:val="0"/>
          <w:sz w:val="28"/>
          <w:szCs w:val="28"/>
          <w:highlight w:val="none"/>
        </w:rPr>
        <w:tab/>
      </w:r>
      <w:r>
        <w:rPr>
          <w:rFonts w:ascii="Nimbus Roman No9 L" w:hAnsi="Nimbus Roman No9 L" w:cs="Nimbus Roman No9 L"/>
          <w:b w:val="0"/>
          <w:bCs w:val="0"/>
          <w:sz w:val="28"/>
          <w:szCs w:val="28"/>
          <w:highlight w:val="none"/>
        </w:rPr>
        <w:fldChar w:fldCharType="end"/>
      </w:r>
      <w:r>
        <w:rPr>
          <w:rFonts w:hint="eastAsia" w:ascii="Nimbus Roman No9 L" w:hAnsi="Nimbus Roman No9 L" w:cs="Nimbus Roman No9 L"/>
          <w:b w:val="0"/>
          <w:bCs w:val="0"/>
          <w:sz w:val="28"/>
          <w:szCs w:val="28"/>
          <w:highlight w:val="none"/>
          <w:lang w:val="en-US" w:eastAsia="zh-CN"/>
        </w:rPr>
        <w:t>9</w:t>
      </w:r>
    </w:p>
    <w:p>
      <w:pPr>
        <w:pStyle w:val="13"/>
        <w:tabs>
          <w:tab w:val="right" w:leader="dot" w:pos="8845"/>
        </w:tabs>
        <w:rPr>
          <w:rFonts w:ascii="Nimbus Roman No9 L" w:hAnsi="Nimbus Roman No9 L" w:cs="Nimbus Roman No9 L"/>
          <w:b w:val="0"/>
          <w:bCs w:val="0"/>
          <w:sz w:val="28"/>
          <w:szCs w:val="28"/>
          <w:highlight w:val="none"/>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_Toc1620536016_WPSOffice_Level2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第三节  发展目标</w:t>
      </w:r>
      <w:r>
        <w:rPr>
          <w:rFonts w:ascii="Nimbus Roman No9 L" w:hAnsi="Nimbus Roman No9 L" w:cs="Nimbus Roman No9 L"/>
          <w:b w:val="0"/>
          <w:bCs w:val="0"/>
          <w:sz w:val="28"/>
          <w:szCs w:val="28"/>
          <w:highlight w:val="none"/>
        </w:rPr>
        <w:tab/>
      </w:r>
      <w:bookmarkStart w:id="4" w:name="_Toc1620536016_WPSOffice_Level2Page"/>
      <w:r>
        <w:rPr>
          <w:rFonts w:hint="default" w:ascii="Nimbus Roman No9 L" w:hAnsi="Nimbus Roman No9 L" w:cs="Nimbus Roman No9 L"/>
          <w:b w:val="0"/>
          <w:bCs w:val="0"/>
          <w:sz w:val="28"/>
          <w:szCs w:val="28"/>
          <w:highlight w:val="none"/>
          <w:lang w:val="en-US" w:eastAsia="zh-CN"/>
        </w:rPr>
        <w:t>10</w:t>
      </w:r>
      <w:bookmarkEnd w:id="4"/>
      <w:r>
        <w:rPr>
          <w:rFonts w:ascii="Nimbus Roman No9 L" w:hAnsi="Nimbus Roman No9 L" w:cs="Nimbus Roman No9 L"/>
          <w:b w:val="0"/>
          <w:bCs w:val="0"/>
          <w:sz w:val="28"/>
          <w:szCs w:val="28"/>
          <w:highlight w:val="none"/>
        </w:rPr>
        <w:fldChar w:fldCharType="end"/>
      </w:r>
    </w:p>
    <w:p>
      <w:pPr>
        <w:pStyle w:val="12"/>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_Toc1020538929_WPSOffice_Level1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第三章  构建“4321”空间布局</w:t>
      </w:r>
      <w:r>
        <w:rPr>
          <w:rFonts w:ascii="Nimbus Roman No9 L" w:hAnsi="Nimbus Roman No9 L" w:cs="Nimbus Roman No9 L"/>
          <w:b w:val="0"/>
          <w:bCs w:val="0"/>
          <w:sz w:val="28"/>
          <w:szCs w:val="28"/>
          <w:highlight w:val="none"/>
        </w:rPr>
        <w:tab/>
      </w:r>
      <w:bookmarkStart w:id="5" w:name="_Toc1020538929_WPSOffice_Level1Page"/>
      <w:r>
        <w:rPr>
          <w:rFonts w:ascii="Nimbus Roman No9 L" w:hAnsi="Nimbus Roman No9 L" w:cs="Nimbus Roman No9 L"/>
          <w:b w:val="0"/>
          <w:bCs w:val="0"/>
          <w:sz w:val="28"/>
          <w:szCs w:val="28"/>
          <w:highlight w:val="none"/>
        </w:rPr>
        <w:t>1</w:t>
      </w:r>
      <w:bookmarkEnd w:id="5"/>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2</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_Toc2140295497_WPSOffice_Level2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第一节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建设“四边”乡村休闲区（带）</w:t>
      </w:r>
      <w:r>
        <w:rPr>
          <w:rFonts w:ascii="Nimbus Roman No9 L" w:hAnsi="Nimbus Roman No9 L" w:cs="Nimbus Roman No9 L"/>
          <w:b w:val="0"/>
          <w:bCs w:val="0"/>
          <w:sz w:val="28"/>
          <w:szCs w:val="28"/>
          <w:highlight w:val="none"/>
        </w:rPr>
        <w:tab/>
      </w:r>
      <w:bookmarkStart w:id="6" w:name="_Toc2140295497_WPSOffice_Level2Page"/>
      <w:r>
        <w:rPr>
          <w:rFonts w:ascii="Nimbus Roman No9 L" w:hAnsi="Nimbus Roman No9 L" w:cs="Nimbus Roman No9 L"/>
          <w:b w:val="0"/>
          <w:bCs w:val="0"/>
          <w:sz w:val="28"/>
          <w:szCs w:val="28"/>
          <w:highlight w:val="none"/>
        </w:rPr>
        <w:t>1</w:t>
      </w:r>
      <w:bookmarkEnd w:id="6"/>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2</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_Toc22689447_WPSOffice_Level2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第二节  建设“三道”乡村休闲带</w:t>
      </w:r>
      <w:r>
        <w:rPr>
          <w:rFonts w:ascii="Nimbus Roman No9 L" w:hAnsi="Nimbus Roman No9 L" w:cs="Nimbus Roman No9 L"/>
          <w:b w:val="0"/>
          <w:bCs w:val="0"/>
          <w:sz w:val="28"/>
          <w:szCs w:val="28"/>
          <w:highlight w:val="none"/>
        </w:rPr>
        <w:tab/>
      </w:r>
      <w:bookmarkStart w:id="7" w:name="_Toc22689447_WPSOffice_Level2Page"/>
      <w:r>
        <w:rPr>
          <w:rFonts w:ascii="Nimbus Roman No9 L" w:hAnsi="Nimbus Roman No9 L" w:cs="Nimbus Roman No9 L"/>
          <w:b w:val="0"/>
          <w:bCs w:val="0"/>
          <w:sz w:val="28"/>
          <w:szCs w:val="28"/>
          <w:highlight w:val="none"/>
        </w:rPr>
        <w:t>1</w:t>
      </w:r>
      <w:bookmarkEnd w:id="7"/>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7</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_Toc1613331662_WPSOffice_Level2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第三节  建设“二特”乡村休闲区</w:t>
      </w:r>
      <w:r>
        <w:rPr>
          <w:rFonts w:ascii="Nimbus Roman No9 L" w:hAnsi="Nimbus Roman No9 L" w:cs="Nimbus Roman No9 L"/>
          <w:b w:val="0"/>
          <w:bCs w:val="0"/>
          <w:sz w:val="28"/>
          <w:szCs w:val="28"/>
          <w:highlight w:val="none"/>
        </w:rPr>
        <w:tab/>
      </w:r>
      <w:bookmarkStart w:id="8" w:name="_Toc1613331662_WPSOffice_Level2Page"/>
      <w:r>
        <w:rPr>
          <w:rFonts w:ascii="Nimbus Roman No9 L" w:hAnsi="Nimbus Roman No9 L" w:cs="Nimbus Roman No9 L"/>
          <w:b w:val="0"/>
          <w:bCs w:val="0"/>
          <w:sz w:val="28"/>
          <w:szCs w:val="28"/>
          <w:highlight w:val="none"/>
        </w:rPr>
        <w:t>1</w:t>
      </w:r>
      <w:bookmarkEnd w:id="8"/>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9</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_Toc1459195156_WPSOffice_Level2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第四节  建设“一园”农产品加工业旅游园区</w:t>
      </w:r>
      <w:r>
        <w:rPr>
          <w:rFonts w:ascii="Nimbus Roman No9 L" w:hAnsi="Nimbus Roman No9 L" w:cs="Nimbus Roman No9 L"/>
          <w:b w:val="0"/>
          <w:bCs w:val="0"/>
          <w:sz w:val="28"/>
          <w:szCs w:val="28"/>
          <w:highlight w:val="none"/>
        </w:rPr>
        <w:tab/>
      </w:r>
      <w:bookmarkStart w:id="9" w:name="_Toc1459195156_WPSOffice_Level2Page"/>
      <w:r>
        <w:rPr>
          <w:rFonts w:ascii="Nimbus Roman No9 L" w:hAnsi="Nimbus Roman No9 L" w:cs="Nimbus Roman No9 L"/>
          <w:b w:val="0"/>
          <w:bCs w:val="0"/>
          <w:sz w:val="28"/>
          <w:szCs w:val="28"/>
          <w:highlight w:val="none"/>
        </w:rPr>
        <w:t>2</w:t>
      </w:r>
      <w:bookmarkEnd w:id="9"/>
      <w:r>
        <w:rPr>
          <w:rFonts w:ascii="Nimbus Roman No9 L" w:hAnsi="Nimbus Roman No9 L" w:cs="Nimbus Roman No9 L"/>
          <w:b w:val="0"/>
          <w:bCs w:val="0"/>
          <w:sz w:val="28"/>
          <w:szCs w:val="28"/>
          <w:highlight w:val="none"/>
        </w:rPr>
        <w:fldChar w:fldCharType="end"/>
      </w:r>
      <w:r>
        <w:rPr>
          <w:rFonts w:hint="eastAsia" w:ascii="Nimbus Roman No9 L" w:hAnsi="Nimbus Roman No9 L" w:cs="Nimbus Roman No9 L"/>
          <w:b w:val="0"/>
          <w:bCs w:val="0"/>
          <w:sz w:val="28"/>
          <w:szCs w:val="28"/>
          <w:highlight w:val="none"/>
          <w:lang w:val="en-US" w:eastAsia="zh-CN"/>
        </w:rPr>
        <w:t>0</w:t>
      </w:r>
    </w:p>
    <w:p>
      <w:pPr>
        <w:pStyle w:val="12"/>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_Toc562454447_WPSOffice_Level1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第四章 优化时令乡村休闲产品体系</w:t>
      </w:r>
      <w:r>
        <w:rPr>
          <w:rFonts w:ascii="Nimbus Roman No9 L" w:hAnsi="Nimbus Roman No9 L" w:cs="Nimbus Roman No9 L"/>
          <w:b w:val="0"/>
          <w:bCs w:val="0"/>
          <w:sz w:val="28"/>
          <w:szCs w:val="28"/>
          <w:highlight w:val="none"/>
        </w:rPr>
        <w:tab/>
      </w:r>
      <w:bookmarkStart w:id="10" w:name="_Toc562454447_WPSOffice_Level1Page"/>
      <w:r>
        <w:rPr>
          <w:rFonts w:ascii="Nimbus Roman No9 L" w:hAnsi="Nimbus Roman No9 L" w:cs="Nimbus Roman No9 L"/>
          <w:b w:val="0"/>
          <w:bCs w:val="0"/>
          <w:sz w:val="28"/>
          <w:szCs w:val="28"/>
          <w:highlight w:val="none"/>
        </w:rPr>
        <w:t>2</w:t>
      </w:r>
      <w:bookmarkEnd w:id="10"/>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2</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_Toc1108476690_WPSOffice_Level2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第一节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突出特色 设计季节性主题产品</w:t>
      </w:r>
      <w:r>
        <w:rPr>
          <w:rFonts w:ascii="Nimbus Roman No9 L" w:hAnsi="Nimbus Roman No9 L" w:cs="Nimbus Roman No9 L"/>
          <w:b w:val="0"/>
          <w:bCs w:val="0"/>
          <w:sz w:val="28"/>
          <w:szCs w:val="28"/>
          <w:highlight w:val="none"/>
        </w:rPr>
        <w:tab/>
      </w:r>
      <w:bookmarkStart w:id="11" w:name="_Toc1108476690_WPSOffice_Level2Page"/>
      <w:r>
        <w:rPr>
          <w:rFonts w:ascii="Nimbus Roman No9 L" w:hAnsi="Nimbus Roman No9 L" w:cs="Nimbus Roman No9 L"/>
          <w:b w:val="0"/>
          <w:bCs w:val="0"/>
          <w:sz w:val="28"/>
          <w:szCs w:val="28"/>
          <w:highlight w:val="none"/>
        </w:rPr>
        <w:t>2</w:t>
      </w:r>
      <w:bookmarkEnd w:id="11"/>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2</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_Toc74224467_WPSOffice_Level2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第二节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拓展功能 开发农业生产季节休闲产品</w:t>
      </w:r>
      <w:r>
        <w:rPr>
          <w:rFonts w:ascii="Nimbus Roman No9 L" w:hAnsi="Nimbus Roman No9 L" w:cs="Nimbus Roman No9 L"/>
          <w:b w:val="0"/>
          <w:bCs w:val="0"/>
          <w:sz w:val="28"/>
          <w:szCs w:val="28"/>
          <w:highlight w:val="none"/>
        </w:rPr>
        <w:tab/>
      </w:r>
      <w:bookmarkStart w:id="12" w:name="_Toc74224467_WPSOffice_Level2Page"/>
      <w:r>
        <w:rPr>
          <w:rFonts w:ascii="Nimbus Roman No9 L" w:hAnsi="Nimbus Roman No9 L" w:cs="Nimbus Roman No9 L"/>
          <w:b w:val="0"/>
          <w:bCs w:val="0"/>
          <w:sz w:val="28"/>
          <w:szCs w:val="28"/>
          <w:highlight w:val="none"/>
        </w:rPr>
        <w:t>2</w:t>
      </w:r>
      <w:bookmarkEnd w:id="12"/>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3</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_Toc1986100983_WPSOffice_Level2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 xml:space="preserve">第三节 </w:t>
      </w:r>
      <w:r>
        <w:rPr>
          <w:rFonts w:hint="eastAsia" w:ascii="Nimbus Roman No9 L" w:hAnsi="Nimbus Roman No9 L" w:eastAsia="仿宋" w:cs="Nimbus Roman No9 L"/>
          <w:b w:val="0"/>
          <w:bCs w:val="0"/>
          <w:sz w:val="28"/>
          <w:szCs w:val="28"/>
          <w:highlight w:val="none"/>
          <w:lang w:val="en-US" w:eastAsia="zh-CN"/>
        </w:rPr>
        <w:t xml:space="preserve"> </w:t>
      </w:r>
      <w:r>
        <w:rPr>
          <w:rFonts w:hint="default" w:ascii="Nimbus Roman No9 L" w:hAnsi="Nimbus Roman No9 L" w:eastAsia="仿宋" w:cs="Nimbus Roman No9 L"/>
          <w:b w:val="0"/>
          <w:bCs w:val="0"/>
          <w:sz w:val="28"/>
          <w:szCs w:val="28"/>
          <w:highlight w:val="none"/>
        </w:rPr>
        <w:t>发掘价值 开发农闲季乡村休闲产品</w:t>
      </w:r>
      <w:r>
        <w:rPr>
          <w:rFonts w:ascii="Nimbus Roman No9 L" w:hAnsi="Nimbus Roman No9 L" w:cs="Nimbus Roman No9 L"/>
          <w:b w:val="0"/>
          <w:bCs w:val="0"/>
          <w:sz w:val="28"/>
          <w:szCs w:val="28"/>
          <w:highlight w:val="none"/>
        </w:rPr>
        <w:tab/>
      </w:r>
      <w:bookmarkStart w:id="13" w:name="_Toc1986100983_WPSOffice_Level2Page"/>
      <w:r>
        <w:rPr>
          <w:rFonts w:ascii="Nimbus Roman No9 L" w:hAnsi="Nimbus Roman No9 L" w:cs="Nimbus Roman No9 L"/>
          <w:b w:val="0"/>
          <w:bCs w:val="0"/>
          <w:sz w:val="28"/>
          <w:szCs w:val="28"/>
          <w:highlight w:val="none"/>
        </w:rPr>
        <w:t>2</w:t>
      </w:r>
      <w:bookmarkEnd w:id="13"/>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4</w:t>
      </w:r>
    </w:p>
    <w:p>
      <w:pPr>
        <w:pStyle w:val="12"/>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_Toc1534932825_WPSOffice_Level1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第五章  主要任务</w:t>
      </w:r>
      <w:r>
        <w:rPr>
          <w:rFonts w:ascii="Nimbus Roman No9 L" w:hAnsi="Nimbus Roman No9 L" w:cs="Nimbus Roman No9 L"/>
          <w:b w:val="0"/>
          <w:bCs w:val="0"/>
          <w:sz w:val="28"/>
          <w:szCs w:val="28"/>
          <w:highlight w:val="none"/>
        </w:rPr>
        <w:tab/>
      </w:r>
      <w:bookmarkStart w:id="14" w:name="_Toc1534932825_WPSOffice_Level1Page"/>
      <w:r>
        <w:rPr>
          <w:rFonts w:ascii="Nimbus Roman No9 L" w:hAnsi="Nimbus Roman No9 L" w:cs="Nimbus Roman No9 L"/>
          <w:b w:val="0"/>
          <w:bCs w:val="0"/>
          <w:sz w:val="28"/>
          <w:szCs w:val="28"/>
          <w:highlight w:val="none"/>
        </w:rPr>
        <w:t>2</w:t>
      </w:r>
      <w:bookmarkEnd w:id="14"/>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6</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_Toc1092954994_WPSOffice_Level2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第一节  夯“基” 完善配套设施</w:t>
      </w:r>
      <w:r>
        <w:rPr>
          <w:rFonts w:ascii="Nimbus Roman No9 L" w:hAnsi="Nimbus Roman No9 L" w:cs="Nimbus Roman No9 L"/>
          <w:b w:val="0"/>
          <w:bCs w:val="0"/>
          <w:sz w:val="28"/>
          <w:szCs w:val="28"/>
          <w:highlight w:val="none"/>
        </w:rPr>
        <w:tab/>
      </w:r>
      <w:bookmarkStart w:id="15" w:name="_Toc1092954994_WPSOffice_Level2Page"/>
      <w:r>
        <w:rPr>
          <w:rFonts w:ascii="Nimbus Roman No9 L" w:hAnsi="Nimbus Roman No9 L" w:cs="Nimbus Roman No9 L"/>
          <w:b w:val="0"/>
          <w:bCs w:val="0"/>
          <w:sz w:val="28"/>
          <w:szCs w:val="28"/>
          <w:highlight w:val="none"/>
        </w:rPr>
        <w:t>2</w:t>
      </w:r>
      <w:bookmarkEnd w:id="15"/>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6</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_Toc1571971943_WPSOffice_Level2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第二节  创“品” 培强“三品一标”</w:t>
      </w:r>
      <w:r>
        <w:rPr>
          <w:rFonts w:ascii="Nimbus Roman No9 L" w:hAnsi="Nimbus Roman No9 L" w:cs="Nimbus Roman No9 L"/>
          <w:b w:val="0"/>
          <w:bCs w:val="0"/>
          <w:sz w:val="28"/>
          <w:szCs w:val="28"/>
          <w:highlight w:val="none"/>
        </w:rPr>
        <w:tab/>
      </w:r>
      <w:bookmarkStart w:id="16" w:name="_Toc1571971943_WPSOffice_Level2Page"/>
      <w:r>
        <w:rPr>
          <w:rFonts w:ascii="Nimbus Roman No9 L" w:hAnsi="Nimbus Roman No9 L" w:cs="Nimbus Roman No9 L"/>
          <w:b w:val="0"/>
          <w:bCs w:val="0"/>
          <w:sz w:val="28"/>
          <w:szCs w:val="28"/>
          <w:highlight w:val="none"/>
        </w:rPr>
        <w:t>2</w:t>
      </w:r>
      <w:bookmarkEnd w:id="16"/>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7</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_Toc394244084_WPSOffice_Level2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第三节  促“融”创新发展模式</w:t>
      </w:r>
      <w:r>
        <w:rPr>
          <w:rFonts w:ascii="Nimbus Roman No9 L" w:hAnsi="Nimbus Roman No9 L" w:cs="Nimbus Roman No9 L"/>
          <w:b w:val="0"/>
          <w:bCs w:val="0"/>
          <w:sz w:val="28"/>
          <w:szCs w:val="28"/>
          <w:highlight w:val="none"/>
        </w:rPr>
        <w:tab/>
      </w:r>
      <w:bookmarkStart w:id="17" w:name="_Toc394244084_WPSOffice_Level2Page"/>
      <w:r>
        <w:rPr>
          <w:rFonts w:ascii="Nimbus Roman No9 L" w:hAnsi="Nimbus Roman No9 L" w:cs="Nimbus Roman No9 L"/>
          <w:b w:val="0"/>
          <w:bCs w:val="0"/>
          <w:sz w:val="28"/>
          <w:szCs w:val="28"/>
          <w:highlight w:val="none"/>
        </w:rPr>
        <w:t>2</w:t>
      </w:r>
      <w:bookmarkEnd w:id="17"/>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9</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_Toc467795183_WPSOffice_Level2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第四节  强“链”推进全产业链发展</w:t>
      </w:r>
      <w:r>
        <w:rPr>
          <w:rFonts w:ascii="Nimbus Roman No9 L" w:hAnsi="Nimbus Roman No9 L" w:cs="Nimbus Roman No9 L"/>
          <w:b w:val="0"/>
          <w:bCs w:val="0"/>
          <w:sz w:val="28"/>
          <w:szCs w:val="28"/>
          <w:highlight w:val="none"/>
        </w:rPr>
        <w:tab/>
      </w:r>
      <w:bookmarkStart w:id="18" w:name="_Toc467795183_WPSOffice_Level2Page"/>
      <w:r>
        <w:rPr>
          <w:rFonts w:ascii="Nimbus Roman No9 L" w:hAnsi="Nimbus Roman No9 L" w:cs="Nimbus Roman No9 L"/>
          <w:b w:val="0"/>
          <w:bCs w:val="0"/>
          <w:sz w:val="28"/>
          <w:szCs w:val="28"/>
          <w:highlight w:val="none"/>
        </w:rPr>
        <w:t>3</w:t>
      </w:r>
      <w:bookmarkEnd w:id="18"/>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1</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_Toc1739802926_WPSOffice_Level2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第五节  引“智” 培育人才队伍</w:t>
      </w:r>
      <w:r>
        <w:rPr>
          <w:rFonts w:ascii="Nimbus Roman No9 L" w:hAnsi="Nimbus Roman No9 L" w:cs="Nimbus Roman No9 L"/>
          <w:b w:val="0"/>
          <w:bCs w:val="0"/>
          <w:sz w:val="28"/>
          <w:szCs w:val="28"/>
          <w:highlight w:val="none"/>
        </w:rPr>
        <w:tab/>
      </w:r>
      <w:bookmarkStart w:id="19" w:name="_Toc1739802926_WPSOffice_Level2Page"/>
      <w:r>
        <w:rPr>
          <w:rFonts w:ascii="Nimbus Roman No9 L" w:hAnsi="Nimbus Roman No9 L" w:cs="Nimbus Roman No9 L"/>
          <w:b w:val="0"/>
          <w:bCs w:val="0"/>
          <w:sz w:val="28"/>
          <w:szCs w:val="28"/>
          <w:highlight w:val="none"/>
        </w:rPr>
        <w:t>3</w:t>
      </w:r>
      <w:bookmarkEnd w:id="19"/>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2</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_Toc1470392949_WPSOffice_Level2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第六节  建“带”引领示范发展</w:t>
      </w:r>
      <w:r>
        <w:rPr>
          <w:rFonts w:ascii="Nimbus Roman No9 L" w:hAnsi="Nimbus Roman No9 L" w:cs="Nimbus Roman No9 L"/>
          <w:b w:val="0"/>
          <w:bCs w:val="0"/>
          <w:sz w:val="28"/>
          <w:szCs w:val="28"/>
          <w:highlight w:val="none"/>
        </w:rPr>
        <w:tab/>
      </w:r>
      <w:bookmarkStart w:id="20" w:name="_Toc1470392949_WPSOffice_Level2Page"/>
      <w:r>
        <w:rPr>
          <w:rFonts w:ascii="Nimbus Roman No9 L" w:hAnsi="Nimbus Roman No9 L" w:cs="Nimbus Roman No9 L"/>
          <w:b w:val="0"/>
          <w:bCs w:val="0"/>
          <w:sz w:val="28"/>
          <w:szCs w:val="28"/>
          <w:highlight w:val="none"/>
        </w:rPr>
        <w:t>3</w:t>
      </w:r>
      <w:bookmarkEnd w:id="20"/>
      <w:r>
        <w:rPr>
          <w:rFonts w:ascii="Nimbus Roman No9 L" w:hAnsi="Nimbus Roman No9 L" w:cs="Nimbus Roman No9 L"/>
          <w:b w:val="0"/>
          <w:bCs w:val="0"/>
          <w:sz w:val="28"/>
          <w:szCs w:val="28"/>
          <w:highlight w:val="none"/>
        </w:rPr>
        <w:fldChar w:fldCharType="end"/>
      </w:r>
      <w:r>
        <w:rPr>
          <w:rFonts w:hint="eastAsia" w:ascii="Nimbus Roman No9 L" w:hAnsi="Nimbus Roman No9 L" w:cs="Nimbus Roman No9 L"/>
          <w:b w:val="0"/>
          <w:bCs w:val="0"/>
          <w:sz w:val="28"/>
          <w:szCs w:val="28"/>
          <w:highlight w:val="none"/>
          <w:lang w:val="en-US" w:eastAsia="zh-CN"/>
        </w:rPr>
        <w:t>3</w:t>
      </w:r>
    </w:p>
    <w:p>
      <w:pPr>
        <w:pStyle w:val="12"/>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_Toc1620536016_WPSOffice_Level1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sz w:val="28"/>
          <w:szCs w:val="28"/>
          <w:highlight w:val="none"/>
        </w:rPr>
        <w:t>第六章  保障措施</w:t>
      </w:r>
      <w:r>
        <w:rPr>
          <w:rFonts w:ascii="Nimbus Roman No9 L" w:hAnsi="Nimbus Roman No9 L" w:cs="Nimbus Roman No9 L"/>
          <w:b w:val="0"/>
          <w:bCs w:val="0"/>
          <w:sz w:val="28"/>
          <w:szCs w:val="28"/>
          <w:highlight w:val="none"/>
        </w:rPr>
        <w:tab/>
      </w:r>
      <w:bookmarkStart w:id="21" w:name="_Toc1620536016_WPSOffice_Level1Page"/>
      <w:r>
        <w:rPr>
          <w:rFonts w:ascii="Nimbus Roman No9 L" w:hAnsi="Nimbus Roman No9 L" w:cs="Nimbus Roman No9 L"/>
          <w:b w:val="0"/>
          <w:bCs w:val="0"/>
          <w:sz w:val="28"/>
          <w:szCs w:val="28"/>
          <w:highlight w:val="none"/>
        </w:rPr>
        <w:t>3</w:t>
      </w:r>
      <w:bookmarkEnd w:id="21"/>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4</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_Toc1366288980_WPSOffice_Level2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第一节  加强组织协调</w:t>
      </w:r>
      <w:r>
        <w:rPr>
          <w:rFonts w:ascii="Nimbus Roman No9 L" w:hAnsi="Nimbus Roman No9 L" w:cs="Nimbus Roman No9 L"/>
          <w:b w:val="0"/>
          <w:bCs w:val="0"/>
          <w:sz w:val="28"/>
          <w:szCs w:val="28"/>
          <w:highlight w:val="none"/>
        </w:rPr>
        <w:tab/>
      </w:r>
      <w:bookmarkStart w:id="22" w:name="_Toc1366288980_WPSOffice_Level2Page"/>
      <w:r>
        <w:rPr>
          <w:rFonts w:ascii="Nimbus Roman No9 L" w:hAnsi="Nimbus Roman No9 L" w:cs="Nimbus Roman No9 L"/>
          <w:b w:val="0"/>
          <w:bCs w:val="0"/>
          <w:sz w:val="28"/>
          <w:szCs w:val="28"/>
          <w:highlight w:val="none"/>
        </w:rPr>
        <w:t>3</w:t>
      </w:r>
      <w:bookmarkEnd w:id="22"/>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4</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_Toc1025192586_WPSOffice_Level2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第二节  强化联农带农</w:t>
      </w:r>
      <w:r>
        <w:rPr>
          <w:rFonts w:ascii="Nimbus Roman No9 L" w:hAnsi="Nimbus Roman No9 L" w:cs="Nimbus Roman No9 L"/>
          <w:b w:val="0"/>
          <w:bCs w:val="0"/>
          <w:sz w:val="28"/>
          <w:szCs w:val="28"/>
          <w:highlight w:val="none"/>
        </w:rPr>
        <w:tab/>
      </w:r>
      <w:bookmarkStart w:id="23" w:name="_Toc1025192586_WPSOffice_Level2Page"/>
      <w:r>
        <w:rPr>
          <w:rFonts w:ascii="Nimbus Roman No9 L" w:hAnsi="Nimbus Roman No9 L" w:cs="Nimbus Roman No9 L"/>
          <w:b w:val="0"/>
          <w:bCs w:val="0"/>
          <w:sz w:val="28"/>
          <w:szCs w:val="28"/>
          <w:highlight w:val="none"/>
        </w:rPr>
        <w:t>3</w:t>
      </w:r>
      <w:bookmarkEnd w:id="23"/>
      <w:r>
        <w:rPr>
          <w:rFonts w:ascii="Nimbus Roman No9 L" w:hAnsi="Nimbus Roman No9 L" w:cs="Nimbus Roman No9 L"/>
          <w:b w:val="0"/>
          <w:bCs w:val="0"/>
          <w:sz w:val="28"/>
          <w:szCs w:val="28"/>
          <w:highlight w:val="none"/>
        </w:rPr>
        <w:fldChar w:fldCharType="end"/>
      </w:r>
      <w:r>
        <w:rPr>
          <w:rFonts w:hint="eastAsia" w:ascii="Nimbus Roman No9 L" w:hAnsi="Nimbus Roman No9 L" w:cs="Nimbus Roman No9 L"/>
          <w:b w:val="0"/>
          <w:bCs w:val="0"/>
          <w:sz w:val="28"/>
          <w:szCs w:val="28"/>
          <w:highlight w:val="none"/>
          <w:lang w:val="en-US" w:eastAsia="zh-CN"/>
        </w:rPr>
        <w:t>4</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_Toc581013959_WPSOffice_Level2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第三节  推进重点突破</w:t>
      </w:r>
      <w:r>
        <w:rPr>
          <w:rFonts w:ascii="Nimbus Roman No9 L" w:hAnsi="Nimbus Roman No9 L" w:cs="Nimbus Roman No9 L"/>
          <w:b w:val="0"/>
          <w:bCs w:val="0"/>
          <w:sz w:val="28"/>
          <w:szCs w:val="28"/>
          <w:highlight w:val="none"/>
        </w:rPr>
        <w:tab/>
      </w:r>
      <w:bookmarkStart w:id="24" w:name="_Toc581013959_WPSOffice_Level2Page"/>
      <w:r>
        <w:rPr>
          <w:rFonts w:ascii="Nimbus Roman No9 L" w:hAnsi="Nimbus Roman No9 L" w:cs="Nimbus Roman No9 L"/>
          <w:b w:val="0"/>
          <w:bCs w:val="0"/>
          <w:sz w:val="28"/>
          <w:szCs w:val="28"/>
          <w:highlight w:val="none"/>
        </w:rPr>
        <w:t>3</w:t>
      </w:r>
      <w:bookmarkEnd w:id="24"/>
      <w:r>
        <w:rPr>
          <w:rFonts w:ascii="Nimbus Roman No9 L" w:hAnsi="Nimbus Roman No9 L" w:cs="Nimbus Roman No9 L"/>
          <w:b w:val="0"/>
          <w:bCs w:val="0"/>
          <w:sz w:val="28"/>
          <w:szCs w:val="28"/>
          <w:highlight w:val="none"/>
        </w:rPr>
        <w:fldChar w:fldCharType="end"/>
      </w:r>
      <w:r>
        <w:rPr>
          <w:rFonts w:hint="default" w:ascii="Nimbus Roman No9 L" w:hAnsi="Nimbus Roman No9 L" w:cs="Nimbus Roman No9 L"/>
          <w:b w:val="0"/>
          <w:bCs w:val="0"/>
          <w:sz w:val="28"/>
          <w:szCs w:val="28"/>
          <w:highlight w:val="none"/>
          <w:lang w:val="en-US" w:eastAsia="zh-CN"/>
        </w:rPr>
        <w:t>5</w:t>
      </w:r>
    </w:p>
    <w:p>
      <w:pPr>
        <w:pStyle w:val="13"/>
        <w:tabs>
          <w:tab w:val="right" w:leader="dot" w:pos="8845"/>
        </w:tabs>
        <w:rPr>
          <w:rFonts w:hint="default" w:ascii="Nimbus Roman No9 L" w:hAnsi="Nimbus Roman No9 L" w:eastAsia="宋体" w:cs="Nimbus Roman No9 L"/>
          <w:b w:val="0"/>
          <w:bCs w:val="0"/>
          <w:sz w:val="28"/>
          <w:szCs w:val="28"/>
          <w:highlight w:val="none"/>
          <w:lang w:val="en-US" w:eastAsia="zh-CN"/>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_Toc1069413742_WPSOffice_Level2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仿宋" w:cs="Nimbus Roman No9 L"/>
          <w:b w:val="0"/>
          <w:bCs w:val="0"/>
          <w:sz w:val="28"/>
          <w:szCs w:val="28"/>
          <w:highlight w:val="none"/>
        </w:rPr>
        <w:t>第四节  优化要素保障</w:t>
      </w:r>
      <w:r>
        <w:rPr>
          <w:rFonts w:ascii="Nimbus Roman No9 L" w:hAnsi="Nimbus Roman No9 L" w:cs="Nimbus Roman No9 L"/>
          <w:b w:val="0"/>
          <w:bCs w:val="0"/>
          <w:sz w:val="28"/>
          <w:szCs w:val="28"/>
          <w:highlight w:val="none"/>
        </w:rPr>
        <w:tab/>
      </w:r>
      <w:bookmarkStart w:id="25" w:name="_Toc1069413742_WPSOffice_Level2Page"/>
      <w:r>
        <w:rPr>
          <w:rFonts w:ascii="Nimbus Roman No9 L" w:hAnsi="Nimbus Roman No9 L" w:cs="Nimbus Roman No9 L"/>
          <w:b w:val="0"/>
          <w:bCs w:val="0"/>
          <w:sz w:val="28"/>
          <w:szCs w:val="28"/>
          <w:highlight w:val="none"/>
        </w:rPr>
        <w:t>3</w:t>
      </w:r>
      <w:bookmarkEnd w:id="25"/>
      <w:r>
        <w:rPr>
          <w:rFonts w:ascii="Nimbus Roman No9 L" w:hAnsi="Nimbus Roman No9 L" w:cs="Nimbus Roman No9 L"/>
          <w:b w:val="0"/>
          <w:bCs w:val="0"/>
          <w:sz w:val="28"/>
          <w:szCs w:val="28"/>
          <w:highlight w:val="none"/>
        </w:rPr>
        <w:fldChar w:fldCharType="end"/>
      </w:r>
      <w:r>
        <w:rPr>
          <w:rFonts w:hint="eastAsia" w:ascii="Nimbus Roman No9 L" w:hAnsi="Nimbus Roman No9 L" w:cs="Nimbus Roman No9 L"/>
          <w:b w:val="0"/>
          <w:bCs w:val="0"/>
          <w:sz w:val="28"/>
          <w:szCs w:val="28"/>
          <w:highlight w:val="none"/>
          <w:lang w:val="en-US" w:eastAsia="zh-CN"/>
        </w:rPr>
        <w:t>5</w:t>
      </w:r>
    </w:p>
    <w:p>
      <w:pPr>
        <w:pStyle w:val="12"/>
        <w:tabs>
          <w:tab w:val="right" w:leader="dot" w:pos="8845"/>
        </w:tabs>
        <w:rPr>
          <w:rFonts w:ascii="Nimbus Roman No9 L" w:hAnsi="Nimbus Roman No9 L" w:cs="Nimbus Roman No9 L"/>
          <w:b w:val="0"/>
          <w:bCs w:val="0"/>
          <w:sz w:val="28"/>
          <w:szCs w:val="28"/>
          <w:highlight w:val="none"/>
        </w:rPr>
      </w:pPr>
      <w:r>
        <w:rPr>
          <w:rFonts w:ascii="Nimbus Roman No9 L" w:hAnsi="Nimbus Roman No9 L" w:cs="Nimbus Roman No9 L"/>
          <w:b w:val="0"/>
          <w:bCs w:val="0"/>
          <w:sz w:val="28"/>
          <w:szCs w:val="28"/>
          <w:highlight w:val="none"/>
        </w:rPr>
        <w:fldChar w:fldCharType="begin"/>
      </w:r>
      <w:r>
        <w:rPr>
          <w:rFonts w:ascii="Nimbus Roman No9 L" w:hAnsi="Nimbus Roman No9 L" w:cs="Nimbus Roman No9 L"/>
          <w:b w:val="0"/>
          <w:bCs w:val="0"/>
          <w:sz w:val="28"/>
          <w:szCs w:val="28"/>
          <w:highlight w:val="none"/>
        </w:rPr>
        <w:instrText xml:space="preserve"> HYPERLINK \l _Toc22689447_WPSOffice_Level1 </w:instrText>
      </w:r>
      <w:r>
        <w:rPr>
          <w:rFonts w:ascii="Nimbus Roman No9 L" w:hAnsi="Nimbus Roman No9 L" w:cs="Nimbus Roman No9 L"/>
          <w:b w:val="0"/>
          <w:bCs w:val="0"/>
          <w:sz w:val="28"/>
          <w:szCs w:val="28"/>
          <w:highlight w:val="none"/>
        </w:rPr>
        <w:fldChar w:fldCharType="separate"/>
      </w:r>
      <w:r>
        <w:rPr>
          <w:rFonts w:hint="default" w:ascii="Nimbus Roman No9 L" w:hAnsi="Nimbus Roman No9 L" w:eastAsia="黑体" w:cs="Nimbus Roman No9 L"/>
          <w:b w:val="0"/>
          <w:bCs w:val="0"/>
          <w:kern w:val="2"/>
          <w:sz w:val="28"/>
          <w:szCs w:val="28"/>
          <w:highlight w:val="none"/>
          <w:lang w:val="en-US" w:eastAsia="zh-CN" w:bidi="ar-SA"/>
        </w:rPr>
        <w:t xml:space="preserve">附件  </w:t>
      </w:r>
      <w:r>
        <w:rPr>
          <w:rFonts w:hint="default" w:ascii="Nimbus Roman No9 L" w:hAnsi="Nimbus Roman No9 L" w:eastAsia="黑体" w:cs="Nimbus Roman No9 L"/>
          <w:b w:val="0"/>
          <w:bCs w:val="0"/>
          <w:sz w:val="28"/>
          <w:szCs w:val="28"/>
          <w:highlight w:val="none"/>
        </w:rPr>
        <w:t>广东省乡村休闲旅游资源普查分类参考</w:t>
      </w:r>
      <w:r>
        <w:rPr>
          <w:rFonts w:ascii="Nimbus Roman No9 L" w:hAnsi="Nimbus Roman No9 L" w:cs="Nimbus Roman No9 L"/>
          <w:b w:val="0"/>
          <w:bCs w:val="0"/>
          <w:sz w:val="28"/>
          <w:szCs w:val="28"/>
          <w:highlight w:val="none"/>
        </w:rPr>
        <w:tab/>
      </w:r>
      <w:bookmarkStart w:id="26" w:name="_Toc22689447_WPSOffice_Level1Page"/>
      <w:r>
        <w:rPr>
          <w:rFonts w:ascii="Nimbus Roman No9 L" w:hAnsi="Nimbus Roman No9 L" w:cs="Nimbus Roman No9 L"/>
          <w:b w:val="0"/>
          <w:bCs w:val="0"/>
          <w:sz w:val="28"/>
          <w:szCs w:val="28"/>
          <w:highlight w:val="none"/>
        </w:rPr>
        <w:t>3</w:t>
      </w:r>
      <w:r>
        <w:rPr>
          <w:rFonts w:hint="default" w:ascii="Nimbus Roman No9 L" w:hAnsi="Nimbus Roman No9 L" w:cs="Nimbus Roman No9 L"/>
          <w:b w:val="0"/>
          <w:bCs w:val="0"/>
          <w:sz w:val="28"/>
          <w:szCs w:val="28"/>
          <w:highlight w:val="none"/>
          <w:lang w:val="en-US" w:eastAsia="zh-CN"/>
        </w:rPr>
        <w:t>7</w:t>
      </w:r>
      <w:bookmarkEnd w:id="26"/>
      <w:r>
        <w:rPr>
          <w:rFonts w:ascii="Nimbus Roman No9 L" w:hAnsi="Nimbus Roman No9 L" w:cs="Nimbus Roman No9 L"/>
          <w:b w:val="0"/>
          <w:bCs w:val="0"/>
          <w:sz w:val="28"/>
          <w:szCs w:val="28"/>
          <w:highlight w:val="none"/>
        </w:rPr>
        <w:fldChar w:fldCharType="end"/>
      </w:r>
    </w:p>
    <w:bookmarkEnd w:id="0"/>
    <w:p>
      <w:pPr>
        <w:spacing w:before="0" w:after="0" w:line="240" w:lineRule="auto"/>
        <w:ind w:left="0" w:leftChars="0" w:right="0" w:rightChars="0" w:firstLine="0" w:firstLineChars="0"/>
        <w:jc w:val="center"/>
        <w:rPr>
          <w:rFonts w:ascii="宋体" w:hAnsi="宋体" w:eastAsia="宋体"/>
          <w:b w:val="0"/>
          <w:bCs w:val="0"/>
          <w:sz w:val="28"/>
          <w:szCs w:val="28"/>
          <w:highlight w:val="none"/>
        </w:rPr>
      </w:pPr>
    </w:p>
    <w:p>
      <w:pPr>
        <w:spacing w:before="0" w:after="0" w:line="240" w:lineRule="auto"/>
        <w:ind w:left="0" w:leftChars="0" w:right="0" w:rightChars="0" w:firstLine="0" w:firstLineChars="0"/>
        <w:jc w:val="center"/>
        <w:rPr>
          <w:rFonts w:ascii="宋体" w:hAnsi="宋体" w:eastAsia="宋体"/>
          <w:b w:val="0"/>
          <w:bCs w:val="0"/>
          <w:sz w:val="28"/>
          <w:szCs w:val="28"/>
          <w:highlight w:val="none"/>
        </w:rPr>
      </w:pPr>
    </w:p>
    <w:p>
      <w:pPr>
        <w:spacing w:before="0" w:after="0" w:line="240" w:lineRule="auto"/>
        <w:ind w:left="0" w:leftChars="0" w:right="0" w:rightChars="0" w:firstLine="0" w:firstLineChars="0"/>
        <w:jc w:val="center"/>
        <w:rPr>
          <w:rFonts w:ascii="宋体" w:hAnsi="宋体" w:eastAsia="宋体"/>
          <w:b w:val="0"/>
          <w:bCs w:val="0"/>
          <w:sz w:val="28"/>
          <w:szCs w:val="28"/>
          <w:highlight w:val="none"/>
        </w:rPr>
      </w:pPr>
    </w:p>
    <w:p>
      <w:pPr>
        <w:jc w:val="both"/>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bookmarkStart w:id="27" w:name="_Toc1910350647_WPSOffice_Level1"/>
      <w:r>
        <w:rPr>
          <w:rFonts w:hint="eastAsia" w:ascii="方正小标宋简体" w:hAnsi="方正小标宋简体" w:eastAsia="方正小标宋简体" w:cs="方正小标宋简体"/>
          <w:sz w:val="36"/>
          <w:szCs w:val="36"/>
          <w:highlight w:val="none"/>
          <w:lang w:val="en-US" w:eastAsia="zh-CN"/>
        </w:rPr>
        <w:t>前  言</w:t>
      </w:r>
      <w:bookmarkEnd w:id="27"/>
    </w:p>
    <w:p>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val="en-US" w:eastAsia="zh-CN"/>
        </w:rPr>
      </w:pPr>
    </w:p>
    <w:p>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如今，乡村不再是单一从事农业的地方，还有重要的生态涵养功能，令人向往的休闲观光功能，独具魅力的文化体验功能。乡村休闲产业，是农业功能拓展、乡村价值发掘、业态类型创新，横跨一二三产业、兼容乡村生产生活生态、融通工农城乡的综合性产业体系，包括发掘生态涵养产品，培育乡村文化产品，打造乡宿、乡游、乡食、乡购、乡娱等乡村休闲体验产品以及发展关联支撑产业。为构建乡村休闲产业体系、优化乡村休闲旅游产品体系，根据《全国乡村产业发展规划（2020-2025年）》《农业农村部关于拓展农业多种功能 促进乡村产业高质量发展的指导意见》《广东省推进农业农村现代化“十四五”规划</w:t>
      </w:r>
      <w:r>
        <w:rPr>
          <w:rFonts w:hint="eastAsia" w:ascii="仿宋_GB2312" w:hAnsi="仿宋_GB2312" w:eastAsia="仿宋_GB2312" w:cs="仿宋_GB2312"/>
          <w:sz w:val="32"/>
          <w:szCs w:val="32"/>
          <w:highlight w:val="none"/>
          <w:lang w:eastAsia="zh-CN"/>
        </w:rPr>
        <w:t>》等省相关专项规划，制定本规划。</w:t>
      </w:r>
    </w:p>
    <w:p>
      <w:pPr>
        <w:pStyle w:val="14"/>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仿宋_GB2312" w:hAnsi="仿宋_GB2312" w:eastAsia="仿宋_GB2312" w:cs="仿宋_GB2312"/>
          <w:sz w:val="32"/>
          <w:szCs w:val="32"/>
          <w:highlight w:val="none"/>
          <w:lang w:val="en-US" w:eastAsia="zh-CN"/>
        </w:rPr>
        <w:t>本规划是当前和今后一个时期指导全省乡村休闲产业发展的主要依据。</w:t>
      </w:r>
      <w:r>
        <w:rPr>
          <w:rFonts w:hint="eastAsia" w:ascii="仿宋_GB2312" w:hAnsi="仿宋_GB2312" w:eastAsia="仿宋_GB2312" w:cs="仿宋_GB2312"/>
          <w:sz w:val="32"/>
          <w:szCs w:val="32"/>
          <w:highlight w:val="none"/>
          <w:lang w:eastAsia="zh-CN"/>
        </w:rPr>
        <w:t>规划期限</w:t>
      </w:r>
      <w:r>
        <w:rPr>
          <w:rFonts w:hint="eastAsia" w:ascii="仿宋_GB2312" w:hAnsi="仿宋_GB2312" w:eastAsia="仿宋_GB2312" w:cs="仿宋_GB2312"/>
          <w:sz w:val="32"/>
          <w:szCs w:val="32"/>
          <w:highlight w:val="none"/>
          <w:lang w:val="en-US" w:eastAsia="zh-CN"/>
        </w:rPr>
        <w:t>2021-2025年，并对</w:t>
      </w:r>
      <w:r>
        <w:rPr>
          <w:rFonts w:hint="eastAsia" w:ascii="仿宋_GB2312" w:hAnsi="仿宋_GB2312" w:eastAsia="仿宋_GB2312" w:cs="仿宋_GB2312"/>
          <w:sz w:val="32"/>
          <w:szCs w:val="32"/>
          <w:highlight w:val="none"/>
          <w:lang w:eastAsia="zh-CN"/>
        </w:rPr>
        <w:t>2035年远景目标进行展望</w:t>
      </w:r>
      <w:r>
        <w:rPr>
          <w:rFonts w:hint="eastAsia" w:ascii="仿宋_GB2312" w:hAnsi="仿宋_GB2312" w:eastAsia="仿宋_GB2312" w:cs="仿宋_GB2312"/>
          <w:sz w:val="32"/>
          <w:szCs w:val="32"/>
          <w:highlight w:val="none"/>
          <w:lang w:val="en-US" w:eastAsia="zh-CN"/>
        </w:rPr>
        <w:t>。</w:t>
      </w:r>
    </w:p>
    <w:p>
      <w:pPr>
        <w:jc w:val="center"/>
        <w:rPr>
          <w:rFonts w:hint="eastAsia" w:ascii="方正小标宋简体" w:hAnsi="方正小标宋简体" w:eastAsia="方正小标宋简体" w:cs="方正小标宋简体"/>
          <w:b w:val="0"/>
          <w:bCs w:val="0"/>
          <w:color w:val="auto"/>
          <w:sz w:val="36"/>
          <w:szCs w:val="36"/>
          <w:highlight w:val="none"/>
          <w:lang w:val="en-US" w:eastAsia="zh-CN"/>
        </w:rPr>
      </w:pPr>
    </w:p>
    <w:p>
      <w:pPr>
        <w:jc w:val="center"/>
        <w:rPr>
          <w:rFonts w:hint="eastAsia" w:ascii="方正小标宋简体" w:hAnsi="方正小标宋简体" w:eastAsia="方正小标宋简体" w:cs="方正小标宋简体"/>
          <w:b w:val="0"/>
          <w:bCs w:val="0"/>
          <w:color w:val="auto"/>
          <w:sz w:val="36"/>
          <w:szCs w:val="36"/>
          <w:highlight w:val="none"/>
          <w:lang w:val="en-US" w:eastAsia="zh-CN"/>
        </w:rPr>
      </w:pPr>
    </w:p>
    <w:p>
      <w:pPr>
        <w:jc w:val="center"/>
        <w:rPr>
          <w:rFonts w:hint="eastAsia" w:ascii="方正小标宋简体" w:hAnsi="方正小标宋简体" w:eastAsia="方正小标宋简体" w:cs="方正小标宋简体"/>
          <w:b w:val="0"/>
          <w:bCs w:val="0"/>
          <w:color w:val="auto"/>
          <w:sz w:val="36"/>
          <w:szCs w:val="36"/>
          <w:highlight w:val="none"/>
          <w:lang w:val="en-US" w:eastAsia="zh-CN"/>
        </w:rPr>
      </w:pPr>
    </w:p>
    <w:p>
      <w:pPr>
        <w:jc w:val="center"/>
        <w:rPr>
          <w:rFonts w:hint="eastAsia" w:ascii="方正小标宋简体" w:hAnsi="方正小标宋简体" w:eastAsia="方正小标宋简体" w:cs="方正小标宋简体"/>
          <w:b w:val="0"/>
          <w:bCs w:val="0"/>
          <w:color w:val="auto"/>
          <w:sz w:val="36"/>
          <w:szCs w:val="36"/>
          <w:highlight w:val="none"/>
          <w:lang w:val="en-US" w:eastAsia="zh-CN"/>
        </w:rPr>
      </w:pPr>
    </w:p>
    <w:p>
      <w:pPr>
        <w:jc w:val="center"/>
        <w:rPr>
          <w:rFonts w:hint="eastAsia" w:ascii="方正小标宋简体" w:hAnsi="方正小标宋简体" w:eastAsia="方正小标宋简体" w:cs="方正小标宋简体"/>
          <w:b w:val="0"/>
          <w:bCs w:val="0"/>
          <w:color w:val="auto"/>
          <w:sz w:val="36"/>
          <w:szCs w:val="36"/>
          <w:highlight w:val="none"/>
          <w:lang w:val="en-US" w:eastAsia="zh-CN"/>
        </w:rPr>
      </w:pPr>
      <w:bookmarkStart w:id="28" w:name="_Toc424798828_WPSOffice_Level1"/>
      <w:r>
        <w:rPr>
          <w:rFonts w:hint="eastAsia" w:ascii="方正小标宋简体" w:hAnsi="方正小标宋简体" w:eastAsia="方正小标宋简体" w:cs="方正小标宋简体"/>
          <w:b w:val="0"/>
          <w:bCs w:val="0"/>
          <w:color w:val="auto"/>
          <w:sz w:val="36"/>
          <w:szCs w:val="36"/>
          <w:highlight w:val="none"/>
          <w:lang w:val="en-US" w:eastAsia="zh-CN"/>
        </w:rPr>
        <w:t>第一章  发展形势</w:t>
      </w:r>
      <w:bookmarkEnd w:id="28"/>
    </w:p>
    <w:p>
      <w:pPr>
        <w:jc w:val="center"/>
        <w:rPr>
          <w:rFonts w:hint="eastAsia" w:ascii="方正黑体_GBK" w:hAnsi="方正黑体_GBK" w:eastAsia="方正黑体_GBK" w:cs="方正黑体_GBK"/>
          <w:b w:val="0"/>
          <w:bCs w:val="0"/>
          <w:color w:val="auto"/>
          <w:sz w:val="32"/>
          <w:szCs w:val="32"/>
          <w:highlight w:val="none"/>
          <w:lang w:val="en-US" w:eastAsia="zh-CN"/>
        </w:rPr>
      </w:pPr>
      <w:bookmarkStart w:id="29" w:name="_Toc424798828_WPSOffice_Level2"/>
      <w:r>
        <w:rPr>
          <w:rFonts w:hint="eastAsia" w:ascii="方正黑体_GBK" w:hAnsi="方正黑体_GBK" w:eastAsia="方正黑体_GBK" w:cs="方正黑体_GBK"/>
          <w:b w:val="0"/>
          <w:bCs w:val="0"/>
          <w:color w:val="auto"/>
          <w:sz w:val="32"/>
          <w:szCs w:val="32"/>
          <w:highlight w:val="none"/>
          <w:lang w:val="en-US" w:eastAsia="zh-CN"/>
        </w:rPr>
        <w:t>第一节  发展成就</w:t>
      </w:r>
      <w:bookmarkEnd w:id="29"/>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广东省</w:t>
      </w:r>
      <w:r>
        <w:rPr>
          <w:rFonts w:hint="eastAsia" w:ascii="仿宋_GB2312" w:hAnsi="仿宋_GB2312" w:eastAsia="仿宋_GB2312" w:cs="仿宋_GB2312"/>
          <w:sz w:val="32"/>
          <w:szCs w:val="32"/>
          <w:highlight w:val="none"/>
          <w:lang w:eastAsia="zh-CN"/>
        </w:rPr>
        <w:t>乡村</w:t>
      </w:r>
      <w:r>
        <w:rPr>
          <w:rFonts w:hint="eastAsia" w:ascii="仿宋_GB2312" w:hAnsi="仿宋_GB2312" w:eastAsia="仿宋_GB2312" w:cs="仿宋_GB2312"/>
          <w:sz w:val="32"/>
          <w:szCs w:val="32"/>
          <w:highlight w:val="none"/>
        </w:rPr>
        <w:t>休闲</w:t>
      </w:r>
      <w:r>
        <w:rPr>
          <w:rFonts w:hint="eastAsia" w:ascii="仿宋_GB2312" w:hAnsi="仿宋_GB2312" w:eastAsia="仿宋_GB2312" w:cs="仿宋_GB2312"/>
          <w:sz w:val="32"/>
          <w:szCs w:val="32"/>
          <w:highlight w:val="none"/>
          <w:lang w:eastAsia="zh-CN"/>
        </w:rPr>
        <w:t>产</w:t>
      </w:r>
      <w:r>
        <w:rPr>
          <w:rFonts w:hint="eastAsia" w:ascii="仿宋_GB2312" w:hAnsi="仿宋_GB2312" w:eastAsia="仿宋_GB2312" w:cs="仿宋_GB2312"/>
          <w:sz w:val="32"/>
          <w:szCs w:val="32"/>
          <w:highlight w:val="none"/>
        </w:rPr>
        <w:t>业资源丰富，消费群体潜力巨大，</w:t>
      </w:r>
      <w:r>
        <w:rPr>
          <w:rFonts w:hint="eastAsia" w:ascii="仿宋_GB2312" w:hAnsi="仿宋_GB2312" w:eastAsia="仿宋_GB2312" w:cs="仿宋_GB2312"/>
          <w:sz w:val="32"/>
          <w:szCs w:val="32"/>
          <w:highlight w:val="none"/>
          <w:lang w:eastAsia="zh-CN"/>
        </w:rPr>
        <w:t>乡</w:t>
      </w:r>
      <w:r>
        <w:rPr>
          <w:rFonts w:hint="eastAsia" w:ascii="仿宋_GB2312" w:hAnsi="仿宋_GB2312" w:eastAsia="仿宋_GB2312" w:cs="仿宋_GB2312"/>
          <w:sz w:val="32"/>
          <w:szCs w:val="32"/>
          <w:highlight w:val="none"/>
        </w:rPr>
        <w:t>村基础设施发达。</w:t>
      </w:r>
      <w:r>
        <w:rPr>
          <w:rFonts w:hint="eastAsia" w:ascii="仿宋_GB2312" w:hAnsi="仿宋_GB2312" w:eastAsia="仿宋_GB2312" w:cs="仿宋_GB2312"/>
          <w:sz w:val="32"/>
          <w:szCs w:val="32"/>
          <w:highlight w:val="none"/>
          <w:lang w:val="en-US" w:eastAsia="zh-CN"/>
        </w:rPr>
        <w:t>“十三五”期间，全省</w:t>
      </w:r>
      <w:r>
        <w:rPr>
          <w:rFonts w:hint="eastAsia" w:ascii="仿宋_GB2312" w:hAnsi="仿宋_GB2312" w:eastAsia="仿宋_GB2312" w:cs="仿宋_GB2312"/>
          <w:sz w:val="32"/>
          <w:szCs w:val="32"/>
          <w:highlight w:val="none"/>
        </w:rPr>
        <w:t>各地围绕地方自然及特色农业资源，拓宽加深农业多种功能开发，</w:t>
      </w:r>
      <w:r>
        <w:rPr>
          <w:rFonts w:hint="eastAsia" w:ascii="仿宋_GB2312" w:hAnsi="仿宋_GB2312" w:eastAsia="仿宋_GB2312" w:cs="仿宋_GB2312"/>
          <w:sz w:val="32"/>
          <w:szCs w:val="32"/>
          <w:highlight w:val="none"/>
          <w:lang w:eastAsia="zh-CN"/>
        </w:rPr>
        <w:t>乡村休闲产业“美丽”基础坚实、业态类型丰富、品牌效应凸显，</w:t>
      </w:r>
      <w:r>
        <w:rPr>
          <w:rFonts w:hint="eastAsia" w:ascii="仿宋_GB2312" w:hAnsi="仿宋_GB2312" w:eastAsia="仿宋_GB2312" w:cs="仿宋_GB2312"/>
          <w:sz w:val="32"/>
          <w:szCs w:val="32"/>
          <w:highlight w:val="none"/>
        </w:rPr>
        <w:t>呈现蓬勃发展的态势，对促进农村一二三产融合增加农民收入、改善生产生活生态助力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绿色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发展、丰富城镇居民休闲方式发挥</w:t>
      </w:r>
      <w:r>
        <w:rPr>
          <w:rFonts w:hint="eastAsia" w:ascii="仿宋_GB2312" w:hAnsi="仿宋_GB2312" w:eastAsia="仿宋_GB2312" w:cs="仿宋_GB2312"/>
          <w:sz w:val="32"/>
          <w:szCs w:val="32"/>
          <w:highlight w:val="none"/>
          <w:lang w:eastAsia="zh-CN"/>
        </w:rPr>
        <w:t>显著</w:t>
      </w:r>
      <w:r>
        <w:rPr>
          <w:rFonts w:hint="eastAsia" w:ascii="仿宋_GB2312" w:hAnsi="仿宋_GB2312" w:eastAsia="仿宋_GB2312" w:cs="仿宋_GB2312"/>
          <w:sz w:val="32"/>
          <w:szCs w:val="32"/>
          <w:highlight w:val="none"/>
        </w:rPr>
        <w:t>作用，成为富裕农民、提升农业、美化乡村</w:t>
      </w:r>
      <w:r>
        <w:rPr>
          <w:rFonts w:hint="eastAsia" w:ascii="仿宋_GB2312" w:hAnsi="仿宋_GB2312" w:eastAsia="仿宋_GB2312" w:cs="仿宋_GB2312"/>
          <w:sz w:val="32"/>
          <w:szCs w:val="32"/>
          <w:highlight w:val="none"/>
          <w:lang w:eastAsia="zh-CN"/>
        </w:rPr>
        <w:t>，发展“美丽经济”的重要途径</w:t>
      </w:r>
      <w:r>
        <w:rPr>
          <w:rFonts w:hint="eastAsia" w:ascii="仿宋_GB2312" w:hAnsi="仿宋_GB2312" w:eastAsia="仿宋_GB2312" w:cs="仿宋_GB2312"/>
          <w:sz w:val="32"/>
          <w:szCs w:val="32"/>
          <w:highlight w:val="none"/>
        </w:rPr>
        <w:t>。</w:t>
      </w:r>
    </w:p>
    <w:p>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美丽基础坚实</w:t>
      </w:r>
      <w:r>
        <w:rPr>
          <w:rFonts w:hint="eastAsia" w:ascii="仿宋_GB2312" w:hAnsi="仿宋_GB2312" w:eastAsia="仿宋_GB2312" w:cs="仿宋_GB2312"/>
          <w:sz w:val="32"/>
          <w:szCs w:val="32"/>
          <w:highlight w:val="none"/>
          <w:lang w:val="en-US" w:eastAsia="zh-CN"/>
        </w:rPr>
        <w:t>。持续推进省级新农村连片示范工程、“千村示范、万村整治”、美丽乡村风貌带等，农村面貌焕然一新，基础设施和公共服务逐步提升，为乡村休闲产业发展打下了坚实基础。各地大力打造乡村振兴示范带，</w:t>
      </w:r>
      <w:r>
        <w:rPr>
          <w:rFonts w:hint="eastAsia" w:ascii="仿宋_GB2312" w:hAnsi="仿宋_GB2312" w:eastAsia="仿宋_GB2312" w:cs="仿宋_GB2312"/>
          <w:sz w:val="32"/>
          <w:szCs w:val="32"/>
          <w:highlight w:val="none"/>
          <w:lang w:eastAsia="zh-CN"/>
        </w:rPr>
        <w:t>全省累</w:t>
      </w:r>
      <w:r>
        <w:rPr>
          <w:rFonts w:hint="eastAsia" w:ascii="仿宋_GB2312" w:hAnsi="仿宋_GB2312" w:eastAsia="仿宋_GB2312" w:cs="仿宋_GB2312"/>
          <w:sz w:val="32"/>
          <w:szCs w:val="32"/>
          <w:highlight w:val="none"/>
          <w:lang w:val="en-US" w:eastAsia="zh-CN"/>
        </w:rPr>
        <w:t>计</w:t>
      </w:r>
      <w:r>
        <w:rPr>
          <w:rFonts w:hint="eastAsia" w:ascii="仿宋_GB2312" w:hAnsi="仿宋_GB2312" w:eastAsia="仿宋_GB2312" w:cs="仿宋_GB2312"/>
          <w:sz w:val="32"/>
          <w:szCs w:val="32"/>
          <w:highlight w:val="none"/>
        </w:rPr>
        <w:t>建成</w:t>
      </w:r>
      <w:r>
        <w:rPr>
          <w:rFonts w:hint="eastAsia" w:ascii="仿宋_GB2312" w:hAnsi="仿宋_GB2312" w:eastAsia="仿宋_GB2312" w:cs="仿宋_GB2312"/>
          <w:sz w:val="32"/>
          <w:szCs w:val="32"/>
          <w:highlight w:val="none"/>
          <w:lang w:val="en-US"/>
        </w:rPr>
        <w:t>肇庆封开等5条省际廊道，</w:t>
      </w:r>
      <w:r>
        <w:rPr>
          <w:rFonts w:hint="eastAsia" w:ascii="仿宋_GB2312" w:hAnsi="仿宋_GB2312" w:eastAsia="仿宋_GB2312" w:cs="仿宋_GB2312"/>
          <w:sz w:val="32"/>
          <w:szCs w:val="32"/>
          <w:highlight w:val="none"/>
          <w:lang w:val="en-US" w:eastAsia="zh-CN"/>
        </w:rPr>
        <w:t>打造了广州“花漾年华”、</w:t>
      </w:r>
      <w:r>
        <w:rPr>
          <w:rFonts w:hint="eastAsia" w:ascii="仿宋_GB2312" w:hAnsi="仿宋_GB2312" w:eastAsia="仿宋_GB2312" w:cs="仿宋_GB2312"/>
          <w:sz w:val="32"/>
          <w:szCs w:val="32"/>
          <w:highlight w:val="none"/>
        </w:rPr>
        <w:t>佛山“百里芳华”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rPr>
        <w:t>茂名“精彩</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rPr>
        <w:t>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汕尾“</w:t>
      </w:r>
      <w:r>
        <w:rPr>
          <w:rFonts w:hint="eastAsia" w:ascii="仿宋_GB2312" w:hAnsi="仿宋_GB2312" w:eastAsia="仿宋_GB2312" w:cs="仿宋_GB2312"/>
          <w:sz w:val="32"/>
          <w:szCs w:val="32"/>
          <w:highlight w:val="none"/>
          <w:lang w:val="en-US" w:eastAsia="zh-CN"/>
        </w:rPr>
        <w:t>蚝情万丈</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eastAsia="zh-CN"/>
        </w:rPr>
        <w:t>和陆丰“滨海走廊”</w:t>
      </w:r>
      <w:r>
        <w:rPr>
          <w:rFonts w:hint="eastAsia" w:ascii="仿宋_GB2312" w:hAnsi="仿宋_GB2312" w:eastAsia="仿宋_GB2312" w:cs="仿宋_GB2312"/>
          <w:sz w:val="32"/>
          <w:szCs w:val="32"/>
          <w:highlight w:val="none"/>
          <w:lang w:val="en-US"/>
        </w:rPr>
        <w:t>等</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0多条美丽乡村风貌带、570多条美丽乡村精品线</w:t>
      </w:r>
      <w:r>
        <w:rPr>
          <w:rFonts w:hint="eastAsia" w:ascii="仿宋_GB2312" w:hAnsi="仿宋_GB2312" w:eastAsia="仿宋_GB2312" w:cs="仿宋_GB2312"/>
          <w:sz w:val="32"/>
          <w:szCs w:val="32"/>
          <w:highlight w:val="none"/>
          <w:lang w:eastAsia="zh-CN"/>
        </w:rPr>
        <w:t>路。全力构建现代乡村产业体系，全省累计</w:t>
      </w:r>
      <w:r>
        <w:rPr>
          <w:rFonts w:hint="eastAsia" w:ascii="仿宋_GB2312" w:hAnsi="仿宋_GB2312" w:eastAsia="仿宋_GB2312" w:cs="仿宋_GB2312"/>
          <w:sz w:val="32"/>
          <w:szCs w:val="32"/>
          <w:highlight w:val="none"/>
        </w:rPr>
        <w:t>创建14个国家级、161个省级、55个市级现代农业产业园，扶持2201个村发展农业特色产业，建成1322个专业村和200个专业镇，“一县一园、一镇一业、一村一品”</w:t>
      </w:r>
      <w:r>
        <w:rPr>
          <w:rFonts w:hint="eastAsia" w:ascii="仿宋_GB2312" w:hAnsi="仿宋_GB2312" w:eastAsia="仿宋_GB2312" w:cs="仿宋_GB2312"/>
          <w:sz w:val="32"/>
          <w:szCs w:val="32"/>
          <w:highlight w:val="none"/>
          <w:lang w:eastAsia="zh-CN"/>
        </w:rPr>
        <w:t>现代农业</w:t>
      </w:r>
      <w:r>
        <w:rPr>
          <w:rFonts w:hint="eastAsia" w:ascii="仿宋_GB2312" w:hAnsi="仿宋_GB2312" w:eastAsia="仿宋_GB2312" w:cs="仿宋_GB2312"/>
          <w:sz w:val="32"/>
          <w:szCs w:val="32"/>
          <w:highlight w:val="none"/>
        </w:rPr>
        <w:t>产业体系初步建立。</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业态类型丰富。</w:t>
      </w:r>
      <w:r>
        <w:rPr>
          <w:rFonts w:hint="eastAsia" w:ascii="仿宋_GB2312" w:hAnsi="仿宋_GB2312" w:eastAsia="仿宋_GB2312" w:cs="仿宋_GB2312"/>
          <w:sz w:val="32"/>
          <w:szCs w:val="32"/>
          <w:highlight w:val="none"/>
          <w:lang w:eastAsia="zh-CN"/>
        </w:rPr>
        <w:t>乡村休闲产</w:t>
      </w:r>
      <w:r>
        <w:rPr>
          <w:rFonts w:hint="eastAsia" w:ascii="仿宋_GB2312" w:hAnsi="仿宋_GB2312" w:eastAsia="仿宋_GB2312" w:cs="仿宋_GB2312"/>
          <w:sz w:val="32"/>
          <w:szCs w:val="32"/>
          <w:highlight w:val="none"/>
        </w:rPr>
        <w:t>业多样化、多元化发展</w:t>
      </w:r>
      <w:r>
        <w:rPr>
          <w:rFonts w:hint="eastAsia" w:ascii="仿宋_GB2312" w:hAnsi="仿宋_GB2312" w:eastAsia="仿宋_GB2312" w:cs="仿宋_GB2312"/>
          <w:sz w:val="32"/>
          <w:szCs w:val="32"/>
          <w:highlight w:val="none"/>
          <w:lang w:eastAsia="zh-CN"/>
        </w:rPr>
        <w:t>趋势明显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涌现出</w:t>
      </w:r>
      <w:r>
        <w:rPr>
          <w:rFonts w:hint="eastAsia" w:ascii="仿宋_GB2312" w:hAnsi="仿宋_GB2312" w:eastAsia="仿宋_GB2312" w:cs="仿宋_GB2312"/>
          <w:sz w:val="32"/>
          <w:szCs w:val="32"/>
          <w:highlight w:val="none"/>
          <w:lang w:val="en-US" w:eastAsia="zh-CN"/>
        </w:rPr>
        <w:t>农业公园、田园综合体、特色小镇及其他休闲农业园区模式。省</w:t>
      </w:r>
      <w:r>
        <w:rPr>
          <w:rFonts w:hint="eastAsia" w:ascii="仿宋_GB2312" w:hAnsi="仿宋_GB2312" w:eastAsia="仿宋_GB2312" w:cs="仿宋_GB2312"/>
          <w:sz w:val="32"/>
          <w:szCs w:val="32"/>
          <w:highlight w:val="none"/>
        </w:rPr>
        <w:t>出台《广东农业公园建设标准及评价指标体系》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推动省级农业公园规范建设，各地市支持创建市级农业公园。茂名市茂南区“好心湖畔”田园综合体项目作为我省首个国家级试点项目，打造“农业+艺术”模式，创建为国家AAA级旅游景区。全省建设20多个以农为主的特色小镇，辐射带动农村共享发展。其他农业企业、家庭农场、返乡入乡创新创业实体等乡村休闲产业经营主体，发展休闲观光、研学教育、美食康养、精品民宿等业态。2020年，全省休闲农业经营主体8013个，从业人数为57.89万人，接待人数1.24亿人次，营业收入143.7亿元。</w:t>
      </w:r>
    </w:p>
    <w:p>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品牌效应凸显。</w:t>
      </w:r>
      <w:r>
        <w:rPr>
          <w:rFonts w:hint="eastAsia" w:ascii="仿宋_GB2312" w:hAnsi="仿宋_GB2312" w:eastAsia="仿宋_GB2312" w:cs="仿宋_GB2312"/>
          <w:sz w:val="32"/>
          <w:szCs w:val="32"/>
          <w:highlight w:val="none"/>
          <w:lang w:val="en-US" w:eastAsia="zh-CN"/>
        </w:rPr>
        <w:t>部级层面，全</w:t>
      </w:r>
      <w:r>
        <w:rPr>
          <w:rFonts w:hint="eastAsia" w:ascii="仿宋_GB2312" w:hAnsi="仿宋_GB2312" w:eastAsia="仿宋_GB2312" w:cs="仿宋_GB2312"/>
          <w:sz w:val="32"/>
          <w:szCs w:val="32"/>
          <w:highlight w:val="none"/>
        </w:rPr>
        <w:t>省共有全国</w:t>
      </w:r>
      <w:r>
        <w:rPr>
          <w:rFonts w:hint="eastAsia" w:ascii="仿宋_GB2312" w:hAnsi="仿宋_GB2312" w:eastAsia="仿宋_GB2312" w:cs="仿宋_GB2312"/>
          <w:sz w:val="32"/>
          <w:szCs w:val="32"/>
          <w:highlight w:val="none"/>
          <w:lang w:eastAsia="zh-CN"/>
        </w:rPr>
        <w:t>休闲农业与乡村</w:t>
      </w:r>
      <w:r>
        <w:rPr>
          <w:rFonts w:hint="eastAsia" w:ascii="仿宋_GB2312" w:hAnsi="仿宋_GB2312" w:eastAsia="仿宋_GB2312" w:cs="仿宋_GB2312"/>
          <w:sz w:val="32"/>
          <w:szCs w:val="32"/>
          <w:highlight w:val="none"/>
        </w:rPr>
        <w:t>旅游示范县（区）1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个，中国美丽休闲乡村32个，</w:t>
      </w:r>
      <w:r>
        <w:rPr>
          <w:rFonts w:hint="eastAsia" w:ascii="仿宋_GB2312" w:hAnsi="仿宋_GB2312" w:eastAsia="仿宋_GB2312" w:cs="仿宋_GB2312"/>
          <w:sz w:val="32"/>
          <w:szCs w:val="32"/>
          <w:highlight w:val="none"/>
          <w:lang w:val="en-US" w:eastAsia="zh-CN"/>
        </w:rPr>
        <w:t>中国重要农业文化遗产5项，</w:t>
      </w:r>
      <w:r>
        <w:rPr>
          <w:rFonts w:hint="eastAsia" w:ascii="仿宋_GB2312" w:hAnsi="仿宋_GB2312" w:eastAsia="仿宋_GB2312" w:cs="仿宋_GB2312"/>
          <w:sz w:val="32"/>
          <w:szCs w:val="32"/>
          <w:highlight w:val="none"/>
          <w:lang w:eastAsia="zh-CN"/>
        </w:rPr>
        <w:t>向全国推介</w:t>
      </w:r>
      <w:r>
        <w:rPr>
          <w:rFonts w:hint="eastAsia" w:ascii="仿宋_GB2312" w:hAnsi="仿宋_GB2312" w:eastAsia="仿宋_GB2312" w:cs="仿宋_GB2312"/>
          <w:sz w:val="32"/>
          <w:szCs w:val="32"/>
          <w:highlight w:val="none"/>
          <w:lang w:val="en-US" w:eastAsia="zh-CN"/>
        </w:rPr>
        <w:t>24条乡村休闲精品线路。省级层面，持续开展省级休闲农业与乡村旅游示范镇示范点创建活动，全省共创建</w:t>
      </w:r>
      <w:r>
        <w:rPr>
          <w:rFonts w:hint="eastAsia" w:ascii="仿宋_GB2312" w:hAnsi="仿宋_GB2312" w:eastAsia="仿宋_GB2312" w:cs="仿宋_GB2312"/>
          <w:sz w:val="32"/>
          <w:szCs w:val="32"/>
          <w:highlight w:val="none"/>
        </w:rPr>
        <w:t>休闲农业与乡村旅游示范镇1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7个、示范点</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7个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认定50家广东农业公园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省推广使用“粤休闲农业”微信和支付宝版小程序，引导乡村休闲产业经营主体上云，展示推介乡村休闲精品线路，拓宽营销渠道。省连续举办“广东十大美丽乡村”“广东省美丽乡村精品线路”“广东特色名村”系列评选发布活动，全面、深度宣传美丽乡村。</w:t>
      </w:r>
    </w:p>
    <w:p>
      <w:pPr>
        <w:jc w:val="center"/>
        <w:rPr>
          <w:rFonts w:hint="eastAsia" w:ascii="方正黑体_GBK" w:hAnsi="方正黑体_GBK" w:eastAsia="方正黑体_GBK" w:cs="方正黑体_GBK"/>
          <w:sz w:val="32"/>
          <w:szCs w:val="32"/>
          <w:highlight w:val="none"/>
          <w:lang w:val="en-US" w:eastAsia="zh-CN"/>
        </w:rPr>
      </w:pPr>
      <w:bookmarkStart w:id="30" w:name="_Toc1493449550_WPSOffice_Level2"/>
      <w:r>
        <w:rPr>
          <w:rFonts w:hint="eastAsia" w:ascii="方正黑体_GBK" w:hAnsi="方正黑体_GBK" w:eastAsia="方正黑体_GBK" w:cs="方正黑体_GBK"/>
          <w:sz w:val="32"/>
          <w:szCs w:val="32"/>
          <w:highlight w:val="none"/>
          <w:lang w:val="en-US" w:eastAsia="zh-CN"/>
        </w:rPr>
        <w:t>第二节  发展机遇</w:t>
      </w:r>
      <w:bookmarkEnd w:id="30"/>
    </w:p>
    <w:p>
      <w:pPr>
        <w:keepNext w:val="0"/>
        <w:keepLines w:val="0"/>
        <w:widowControl/>
        <w:suppressLineNumbers w:val="0"/>
        <w:ind w:firstLine="643" w:firstLineChars="200"/>
        <w:jc w:val="left"/>
        <w:rPr>
          <w:highlight w:val="none"/>
        </w:rPr>
      </w:pPr>
      <w:r>
        <w:rPr>
          <w:rFonts w:hint="eastAsia" w:ascii="仿宋_GB2312" w:hAnsi="仿宋_GB2312" w:eastAsia="仿宋_GB2312" w:cs="仿宋_GB2312"/>
          <w:b/>
          <w:bCs/>
          <w:sz w:val="32"/>
          <w:szCs w:val="32"/>
          <w:highlight w:val="none"/>
          <w:lang w:val="en-US" w:eastAsia="zh-CN"/>
        </w:rPr>
        <w:t>宏观政策支撑强。</w:t>
      </w:r>
      <w:r>
        <w:rPr>
          <w:rFonts w:hint="eastAsia" w:ascii="仿宋_GB2312" w:hAnsi="仿宋_GB2312" w:eastAsia="仿宋_GB2312" w:cs="仿宋_GB2312"/>
          <w:sz w:val="32"/>
          <w:szCs w:val="32"/>
          <w:highlight w:val="none"/>
          <w:lang w:val="en-US" w:eastAsia="zh-CN"/>
        </w:rPr>
        <w:t>2015年以来的</w:t>
      </w:r>
      <w:r>
        <w:rPr>
          <w:rFonts w:hint="eastAsia" w:ascii="仿宋_GB2312" w:hAnsi="仿宋_GB2312" w:eastAsia="仿宋_GB2312" w:cs="仿宋_GB2312"/>
          <w:sz w:val="32"/>
          <w:szCs w:val="32"/>
          <w:highlight w:val="none"/>
          <w:lang w:eastAsia="zh-CN"/>
        </w:rPr>
        <w:t>中央1号文件</w:t>
      </w:r>
      <w:r>
        <w:rPr>
          <w:rFonts w:hint="eastAsia" w:ascii="仿宋_GB2312" w:hAnsi="仿宋_GB2312" w:eastAsia="仿宋_GB2312" w:cs="仿宋_GB2312"/>
          <w:sz w:val="32"/>
          <w:szCs w:val="32"/>
          <w:highlight w:val="none"/>
          <w:lang w:val="en-US" w:eastAsia="zh-CN"/>
        </w:rPr>
        <w:t>都对发展休闲农业和乡村旅游作出部署。近年出台的《</w:t>
      </w:r>
      <w:r>
        <w:rPr>
          <w:rFonts w:hint="eastAsia" w:ascii="仿宋_GB2312" w:hAnsi="仿宋_GB2312" w:eastAsia="仿宋_GB2312" w:cs="仿宋_GB2312"/>
          <w:sz w:val="32"/>
          <w:szCs w:val="32"/>
          <w:highlight w:val="none"/>
          <w:lang w:eastAsia="zh-CN"/>
        </w:rPr>
        <w:t>中华人民共和国乡村振兴促进法</w:t>
      </w:r>
      <w:r>
        <w:rPr>
          <w:rFonts w:hint="eastAsia" w:ascii="仿宋_GB2312" w:hAnsi="仿宋_GB2312" w:eastAsia="仿宋_GB2312" w:cs="仿宋_GB2312"/>
          <w:sz w:val="32"/>
          <w:szCs w:val="32"/>
          <w:highlight w:val="none"/>
          <w:lang w:val="en-US" w:eastAsia="zh-CN"/>
        </w:rPr>
        <w:t>》《国务院关于促进乡村产业振兴的指导意见》</w:t>
      </w:r>
      <w:r>
        <w:rPr>
          <w:rFonts w:hint="eastAsia" w:ascii="仿宋_GB2312" w:hAnsi="仿宋_GB2312" w:eastAsia="仿宋_GB2312" w:cs="仿宋_GB2312"/>
          <w:sz w:val="32"/>
          <w:szCs w:val="32"/>
          <w:highlight w:val="none"/>
          <w:lang w:eastAsia="zh-CN"/>
        </w:rPr>
        <w:t>《全国乡村产业发展规划（</w:t>
      </w:r>
      <w:r>
        <w:rPr>
          <w:rFonts w:hint="eastAsia" w:ascii="仿宋_GB2312" w:hAnsi="仿宋_GB2312" w:eastAsia="仿宋_GB2312" w:cs="仿宋_GB2312"/>
          <w:sz w:val="32"/>
          <w:szCs w:val="32"/>
          <w:highlight w:val="none"/>
          <w:lang w:val="en-US" w:eastAsia="zh-CN"/>
        </w:rPr>
        <w:t>2020-2025年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农业农村部关于拓展农业多种功能 促进乡村产业高质量发展的指导意见</w:t>
      </w:r>
      <w:r>
        <w:rPr>
          <w:rFonts w:hint="eastAsia" w:ascii="仿宋_GB2312" w:hAnsi="仿宋_GB2312" w:eastAsia="仿宋_GB2312" w:cs="仿宋_GB2312"/>
          <w:sz w:val="32"/>
          <w:szCs w:val="32"/>
          <w:highlight w:val="none"/>
          <w:lang w:eastAsia="zh-CN"/>
        </w:rPr>
        <w:t>》等政策文件，持续把乡村休闲产业作为农村三产融合的典型业态、推进农业供给侧结构性改革实现产业兴旺的重要抓手。《中共广东省委 广东省人民政府关于全面推进乡村振兴加快农业农村现代化的实施意见》《广东省推进农业农村现代化“十四五”规划》及推进</w:t>
      </w:r>
      <w:r>
        <w:rPr>
          <w:rFonts w:hint="eastAsia" w:ascii="仿宋_GB2312" w:hAnsi="仿宋_GB2312" w:eastAsia="仿宋_GB2312" w:cs="仿宋_GB2312"/>
          <w:sz w:val="32"/>
          <w:szCs w:val="32"/>
          <w:highlight w:val="none"/>
          <w:lang w:val="en-US" w:eastAsia="zh-CN"/>
        </w:rPr>
        <w:t>实施的农村违法乱占耕地建房整治攻坚行动、农村生活污水治理攻坚行动、农村供水保障攻坚行动、村内道路建设攻坚行动、美丽圩镇建设攻坚行动、渔港建设攻坚行动等“九大行动”，聚力加快发展乡村美丽经济。</w:t>
      </w:r>
    </w:p>
    <w:p>
      <w:pPr>
        <w:pStyle w:val="6"/>
        <w:ind w:left="0" w:leftChars="0"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消费市场潜力大。</w:t>
      </w:r>
      <w:r>
        <w:rPr>
          <w:rFonts w:hint="eastAsia" w:ascii="仿宋_GB2312" w:hAnsi="仿宋_GB2312" w:eastAsia="仿宋_GB2312" w:cs="仿宋_GB2312"/>
          <w:kern w:val="2"/>
          <w:sz w:val="32"/>
          <w:szCs w:val="32"/>
          <w:highlight w:val="none"/>
          <w:lang w:val="en-US" w:eastAsia="zh-CN" w:bidi="ar-SA"/>
        </w:rPr>
        <w:t>广东毗邻港澳，人口1.26亿，其中粤港澳大湾区8617万人，消费群体巨大，且高端消费群体占比高。到2025年，全省常住人口城镇化率达到77%，城镇常住人口10150万人，乡村休闲需求旺盛。广东是全国华侨大省，祖籍广东的华侨、华人占总量三分之二左右，华侨基于故土亲情同家乡保持着密切联系，回乡投资、消费意愿积极。全省在校生2600万人，劳动实践教育为必修课，研学实践、劳动变体验产品市场前景广阔。全省气候优势明显，四季均适宜出游，“景美人少、休闲放松、车程短、开销低”的周边游、乡村休闲，成为生活在“水泥森林”中都市居民出游的普遍首选。</w:t>
      </w:r>
    </w:p>
    <w:p>
      <w:pPr>
        <w:pStyle w:val="5"/>
        <w:ind w:firstLine="643"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资本入乡投资热。</w:t>
      </w:r>
      <w:r>
        <w:rPr>
          <w:rFonts w:hint="eastAsia" w:ascii="仿宋_GB2312" w:hAnsi="仿宋_GB2312" w:eastAsia="仿宋_GB2312" w:cs="仿宋_GB2312"/>
          <w:kern w:val="2"/>
          <w:sz w:val="32"/>
          <w:szCs w:val="32"/>
          <w:highlight w:val="none"/>
          <w:lang w:val="en-US" w:eastAsia="zh-CN" w:bidi="ar-SA"/>
        </w:rPr>
        <w:t>省财政持续投入支持建设现代农业产业园、“一村一品、一镇一业”项目，省农业供给侧结构性改革基金、乡村产业振兴基金等合力撬动社会资本投资农业产业，农产品加工业、农业特色小镇、乡村民宿等乡村休闲产业受资本市场热捧。《广东省人民政府办公厅关于金融支持全面推进乡村振兴的实施意见》的出台、广东股权交易中心“乡村振兴板”的挂牌，引导更多金融资源投入“三农”领域。驻镇帮镇扶村、“万企兴万村”行动，以及吸引返乡入乡创新创业的举措，调动激发优质要素流向乡村，为乡村休闲产业赋能提速。</w:t>
      </w:r>
    </w:p>
    <w:p>
      <w:pPr>
        <w:jc w:val="center"/>
        <w:rPr>
          <w:rFonts w:hint="eastAsia" w:ascii="方正黑体_GBK" w:hAnsi="方正黑体_GBK" w:eastAsia="方正黑体_GBK" w:cs="方正黑体_GBK"/>
          <w:sz w:val="32"/>
          <w:szCs w:val="32"/>
          <w:highlight w:val="none"/>
          <w:lang w:eastAsia="zh-CN"/>
        </w:rPr>
      </w:pPr>
      <w:bookmarkStart w:id="31" w:name="_Toc1020538929_WPSOffice_Level2"/>
      <w:r>
        <w:rPr>
          <w:rFonts w:hint="eastAsia" w:ascii="方正黑体_GBK" w:hAnsi="方正黑体_GBK" w:eastAsia="方正黑体_GBK" w:cs="方正黑体_GBK"/>
          <w:sz w:val="32"/>
          <w:szCs w:val="32"/>
          <w:highlight w:val="none"/>
          <w:lang w:eastAsia="zh-CN"/>
        </w:rPr>
        <w:t>第三节</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lang w:eastAsia="zh-CN"/>
        </w:rPr>
        <w:t>问题与挑战</w:t>
      </w:r>
      <w:bookmarkEnd w:id="31"/>
    </w:p>
    <w:p>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“智”创资源供给不充分问题。</w:t>
      </w:r>
      <w:r>
        <w:rPr>
          <w:rFonts w:hint="eastAsia" w:ascii="仿宋_GB2312" w:hAnsi="仿宋_GB2312" w:eastAsia="仿宋_GB2312" w:cs="仿宋_GB2312"/>
          <w:sz w:val="32"/>
          <w:szCs w:val="32"/>
          <w:highlight w:val="none"/>
          <w:lang w:eastAsia="zh-CN"/>
        </w:rPr>
        <w:t>乡村休闲产业发展理论政策供给不足，缺乏整体发展规划指引。院校培训机构开设乡村休闲产业输送专业人才不能满足需要，缺少懂农业、懂创意、善经营的复合型人才。乡村休闲产业行业标准、地方标准不完善。休闲农业与乡村旅游园区低层次多点开发导致主题不鲜明，</w:t>
      </w:r>
      <w:r>
        <w:rPr>
          <w:rFonts w:hint="eastAsia" w:ascii="仿宋_GB2312" w:hAnsi="仿宋_GB2312" w:eastAsia="仿宋_GB2312" w:cs="仿宋_GB2312"/>
          <w:sz w:val="32"/>
          <w:szCs w:val="32"/>
          <w:highlight w:val="none"/>
          <w:lang w:val="en-US" w:eastAsia="zh-CN"/>
        </w:rPr>
        <w:t>重硬件打造轻软件提升，</w:t>
      </w:r>
      <w:r>
        <w:rPr>
          <w:rFonts w:hint="eastAsia" w:ascii="仿宋_GB2312" w:hAnsi="仿宋_GB2312" w:eastAsia="仿宋_GB2312" w:cs="仿宋_GB2312"/>
          <w:sz w:val="32"/>
          <w:szCs w:val="32"/>
          <w:highlight w:val="none"/>
          <w:lang w:eastAsia="zh-CN"/>
        </w:rPr>
        <w:t>“专精特新”休闲产品开发不足。</w:t>
      </w:r>
    </w:p>
    <w:p>
      <w:pPr>
        <w:keepNext w:val="0"/>
        <w:keepLines w:val="0"/>
        <w:widowControl/>
        <w:suppressLineNumbers w:val="0"/>
        <w:ind w:firstLine="643"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“农”本资源发掘不充分问题。</w:t>
      </w:r>
      <w:r>
        <w:rPr>
          <w:rFonts w:hint="eastAsia" w:ascii="仿宋_GB2312" w:hAnsi="仿宋_GB2312" w:eastAsia="仿宋_GB2312" w:cs="仿宋_GB2312"/>
          <w:sz w:val="32"/>
          <w:szCs w:val="32"/>
          <w:highlight w:val="none"/>
          <w:lang w:eastAsia="zh-CN"/>
        </w:rPr>
        <w:t>农业农村多</w:t>
      </w:r>
      <w:r>
        <w:rPr>
          <w:rFonts w:hint="default" w:ascii="仿宋_GB2312" w:hAnsi="仿宋_GB2312" w:eastAsia="仿宋_GB2312" w:cs="仿宋_GB2312"/>
          <w:sz w:val="32"/>
          <w:szCs w:val="32"/>
          <w:highlight w:val="none"/>
          <w:lang w:eastAsia="zh-CN"/>
        </w:rPr>
        <w:t>功能</w:t>
      </w:r>
      <w:r>
        <w:rPr>
          <w:rFonts w:hint="eastAsia" w:ascii="仿宋_GB2312" w:hAnsi="仿宋_GB2312" w:eastAsia="仿宋_GB2312" w:cs="仿宋_GB2312"/>
          <w:sz w:val="32"/>
          <w:szCs w:val="32"/>
          <w:highlight w:val="none"/>
          <w:lang w:eastAsia="zh-CN"/>
        </w:rPr>
        <w:t>拓展不足</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满足人民“忆乡愁”“归田园”需求的产品不多。</w:t>
      </w:r>
      <w:r>
        <w:rPr>
          <w:rFonts w:hint="eastAsia" w:ascii="仿宋_GB2312" w:hAnsi="仿宋_GB2312" w:eastAsia="仿宋_GB2312" w:cs="仿宋_GB2312"/>
          <w:sz w:val="32"/>
          <w:szCs w:val="32"/>
          <w:highlight w:val="none"/>
          <w:lang w:eastAsia="zh-CN"/>
        </w:rPr>
        <w:t>农耕</w:t>
      </w:r>
      <w:r>
        <w:rPr>
          <w:rFonts w:hint="default" w:ascii="仿宋_GB2312" w:hAnsi="仿宋_GB2312" w:eastAsia="仿宋_GB2312" w:cs="仿宋_GB2312"/>
          <w:sz w:val="32"/>
          <w:szCs w:val="32"/>
          <w:highlight w:val="none"/>
          <w:lang w:eastAsia="zh-CN"/>
        </w:rPr>
        <w:t>文化</w:t>
      </w:r>
      <w:r>
        <w:rPr>
          <w:rFonts w:hint="eastAsia" w:ascii="仿宋_GB2312" w:hAnsi="仿宋_GB2312" w:eastAsia="仿宋_GB2312" w:cs="仿宋_GB2312"/>
          <w:sz w:val="32"/>
          <w:szCs w:val="32"/>
          <w:highlight w:val="none"/>
          <w:lang w:eastAsia="zh-CN"/>
        </w:rPr>
        <w:t>、滨海文化、民俗文化、华侨文化等岭南特色文化</w:t>
      </w:r>
      <w:r>
        <w:rPr>
          <w:rFonts w:hint="default" w:ascii="仿宋_GB2312" w:hAnsi="仿宋_GB2312" w:eastAsia="仿宋_GB2312" w:cs="仿宋_GB2312"/>
          <w:sz w:val="32"/>
          <w:szCs w:val="32"/>
          <w:highlight w:val="none"/>
          <w:lang w:eastAsia="zh-CN"/>
        </w:rPr>
        <w:t>深挖和</w:t>
      </w:r>
      <w:r>
        <w:rPr>
          <w:rFonts w:hint="eastAsia" w:ascii="仿宋_GB2312" w:hAnsi="仿宋_GB2312" w:eastAsia="仿宋_GB2312" w:cs="仿宋_GB2312"/>
          <w:sz w:val="32"/>
          <w:szCs w:val="32"/>
          <w:highlight w:val="none"/>
          <w:lang w:eastAsia="zh-CN"/>
        </w:rPr>
        <w:t>活化</w:t>
      </w:r>
      <w:r>
        <w:rPr>
          <w:rFonts w:hint="default" w:ascii="仿宋_GB2312" w:hAnsi="仿宋_GB2312" w:eastAsia="仿宋_GB2312" w:cs="仿宋_GB2312"/>
          <w:sz w:val="32"/>
          <w:szCs w:val="32"/>
          <w:highlight w:val="none"/>
          <w:lang w:eastAsia="zh-CN"/>
        </w:rPr>
        <w:t>不够</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同质化发展</w:t>
      </w:r>
      <w:r>
        <w:rPr>
          <w:rFonts w:hint="eastAsia" w:ascii="仿宋_GB2312" w:hAnsi="仿宋_GB2312" w:eastAsia="仿宋_GB2312" w:cs="仿宋_GB2312"/>
          <w:sz w:val="32"/>
          <w:szCs w:val="32"/>
          <w:highlight w:val="none"/>
          <w:lang w:eastAsia="zh-CN"/>
        </w:rPr>
        <w:t>普遍。过度</w:t>
      </w:r>
      <w:r>
        <w:rPr>
          <w:rFonts w:hint="default" w:ascii="仿宋_GB2312" w:hAnsi="仿宋_GB2312" w:eastAsia="仿宋_GB2312" w:cs="仿宋_GB2312"/>
          <w:sz w:val="32"/>
          <w:szCs w:val="32"/>
          <w:highlight w:val="none"/>
          <w:lang w:val="en-US" w:eastAsia="zh-CN"/>
        </w:rPr>
        <w:t>倚重已有山、水、名人古迹等特有资源，简单</w:t>
      </w:r>
      <w:r>
        <w:rPr>
          <w:rFonts w:hint="eastAsia" w:ascii="仿宋_GB2312" w:hAnsi="仿宋_GB2312" w:eastAsia="仿宋_GB2312" w:cs="仿宋_GB2312"/>
          <w:sz w:val="32"/>
          <w:szCs w:val="32"/>
          <w:highlight w:val="none"/>
          <w:lang w:eastAsia="zh-CN"/>
        </w:rPr>
        <w:t>土洋结合、</w:t>
      </w:r>
      <w:r>
        <w:rPr>
          <w:rFonts w:hint="eastAsia" w:ascii="仿宋_GB2312" w:hAnsi="仿宋_GB2312" w:eastAsia="仿宋_GB2312" w:cs="仿宋_GB2312"/>
          <w:sz w:val="32"/>
          <w:szCs w:val="32"/>
          <w:highlight w:val="none"/>
          <w:lang w:val="en-US" w:eastAsia="zh-CN"/>
        </w:rPr>
        <w:t>移花接木</w:t>
      </w:r>
      <w:r>
        <w:rPr>
          <w:rFonts w:hint="default" w:ascii="仿宋_GB2312" w:hAnsi="仿宋_GB2312" w:eastAsia="仿宋_GB2312" w:cs="仿宋_GB2312"/>
          <w:sz w:val="32"/>
          <w:szCs w:val="32"/>
          <w:highlight w:val="none"/>
          <w:lang w:val="en-US" w:eastAsia="zh-CN"/>
        </w:rPr>
        <w:t>造景</w:t>
      </w:r>
      <w:r>
        <w:rPr>
          <w:rFonts w:hint="eastAsia" w:ascii="仿宋_GB2312" w:hAnsi="仿宋_GB2312" w:eastAsia="仿宋_GB2312" w:cs="仿宋_GB2312"/>
          <w:sz w:val="32"/>
          <w:szCs w:val="32"/>
          <w:highlight w:val="none"/>
          <w:lang w:val="en-US" w:eastAsia="zh-CN"/>
        </w:rPr>
        <w:t>观</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有的异化为“穿农业马甲”项目，</w:t>
      </w:r>
      <w:r>
        <w:rPr>
          <w:rFonts w:hint="default"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lang w:val="en-US" w:eastAsia="zh-CN"/>
        </w:rPr>
        <w:t>建设</w:t>
      </w:r>
      <w:r>
        <w:rPr>
          <w:rFonts w:hint="default" w:ascii="仿宋_GB2312" w:hAnsi="仿宋_GB2312" w:eastAsia="仿宋_GB2312" w:cs="仿宋_GB2312"/>
          <w:sz w:val="32"/>
          <w:szCs w:val="32"/>
          <w:highlight w:val="none"/>
          <w:lang w:val="en-US" w:eastAsia="zh-CN"/>
        </w:rPr>
        <w:t>用地需求强、受</w:t>
      </w:r>
      <w:r>
        <w:rPr>
          <w:rFonts w:hint="eastAsia" w:ascii="仿宋_GB2312" w:hAnsi="仿宋_GB2312" w:eastAsia="仿宋_GB2312" w:cs="仿宋_GB2312"/>
          <w:sz w:val="32"/>
          <w:szCs w:val="32"/>
          <w:highlight w:val="none"/>
          <w:lang w:val="en-US" w:eastAsia="zh-CN"/>
        </w:rPr>
        <w:t>“大棚房”清理整治和新冠</w:t>
      </w:r>
      <w:r>
        <w:rPr>
          <w:rFonts w:hint="default" w:ascii="仿宋_GB2312" w:hAnsi="仿宋_GB2312" w:eastAsia="仿宋_GB2312" w:cs="仿宋_GB2312"/>
          <w:sz w:val="32"/>
          <w:szCs w:val="32"/>
          <w:highlight w:val="none"/>
          <w:lang w:val="en-US" w:eastAsia="zh-CN"/>
        </w:rPr>
        <w:t>疫情</w:t>
      </w:r>
      <w:r>
        <w:rPr>
          <w:rFonts w:hint="eastAsia" w:ascii="仿宋_GB2312" w:hAnsi="仿宋_GB2312" w:eastAsia="仿宋_GB2312" w:cs="仿宋_GB2312"/>
          <w:sz w:val="32"/>
          <w:szCs w:val="32"/>
          <w:highlight w:val="none"/>
          <w:lang w:val="en-US" w:eastAsia="zh-CN"/>
        </w:rPr>
        <w:t>等情况</w:t>
      </w:r>
      <w:r>
        <w:rPr>
          <w:rFonts w:hint="default" w:ascii="仿宋_GB2312" w:hAnsi="仿宋_GB2312" w:eastAsia="仿宋_GB2312" w:cs="仿宋_GB2312"/>
          <w:sz w:val="32"/>
          <w:szCs w:val="32"/>
          <w:highlight w:val="none"/>
          <w:lang w:val="en-US" w:eastAsia="zh-CN"/>
        </w:rPr>
        <w:t>冲击大。</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“聚”集资源融合不深入问题。</w:t>
      </w:r>
      <w:r>
        <w:rPr>
          <w:rFonts w:hint="eastAsia" w:ascii="仿宋_GB2312" w:hAnsi="仿宋_GB2312" w:eastAsia="仿宋_GB2312" w:cs="仿宋_GB2312"/>
          <w:sz w:val="32"/>
          <w:szCs w:val="32"/>
          <w:highlight w:val="none"/>
          <w:lang w:eastAsia="zh-CN"/>
        </w:rPr>
        <w:t>在点上，产业链短，缺乏融入创意和美学元素的深加工农产品，缺少号召力强的“链主”企业整合全产业链，将生态、生产、生活有机融合和淡旺季休闲产品衔接开发不足。在线上，打造主题鲜明、经营主体之间互补融合精品线路不多，跨县、跨地市、与相邻省区联合开发推介乡村休闲线路少。在面上，品牌培育、推介营销、集聚发展主要靠经营主体自发进行，组织化程度低。</w:t>
      </w:r>
    </w:p>
    <w:p>
      <w:pPr>
        <w:jc w:val="center"/>
        <w:rPr>
          <w:rFonts w:hint="eastAsia" w:ascii="方正小标宋简体" w:hAnsi="方正小标宋简体" w:eastAsia="方正小标宋简体" w:cs="方正小标宋简体"/>
          <w:color w:val="auto"/>
          <w:kern w:val="0"/>
          <w:sz w:val="36"/>
          <w:szCs w:val="36"/>
          <w:highlight w:val="none"/>
          <w:lang w:val="en-US" w:eastAsia="zh-CN"/>
        </w:rPr>
      </w:pPr>
    </w:p>
    <w:p>
      <w:pPr>
        <w:rPr>
          <w:rFonts w:hint="eastAsia" w:ascii="方正小标宋简体" w:hAnsi="方正小标宋简体" w:eastAsia="方正小标宋简体" w:cs="方正小标宋简体"/>
          <w:color w:val="auto"/>
          <w:kern w:val="0"/>
          <w:sz w:val="36"/>
          <w:szCs w:val="36"/>
          <w:highlight w:val="none"/>
          <w:lang w:val="en-US" w:eastAsia="zh-CN"/>
        </w:rPr>
      </w:pPr>
    </w:p>
    <w:p>
      <w:pPr>
        <w:pStyle w:val="3"/>
        <w:rPr>
          <w:rFonts w:hint="eastAsia" w:ascii="方正小标宋简体" w:hAnsi="方正小标宋简体" w:eastAsia="方正小标宋简体" w:cs="方正小标宋简体"/>
          <w:color w:val="auto"/>
          <w:kern w:val="0"/>
          <w:sz w:val="36"/>
          <w:szCs w:val="36"/>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jc w:val="center"/>
        <w:rPr>
          <w:rFonts w:hint="eastAsia" w:ascii="方正小标宋简体" w:hAnsi="方正小标宋简体" w:eastAsia="方正小标宋简体" w:cs="方正小标宋简体"/>
          <w:color w:val="auto"/>
          <w:kern w:val="0"/>
          <w:sz w:val="36"/>
          <w:szCs w:val="36"/>
          <w:highlight w:val="none"/>
          <w:lang w:val="en-US" w:eastAsia="zh-CN"/>
        </w:rPr>
      </w:pPr>
      <w:bookmarkStart w:id="32" w:name="_Toc1493449550_WPSOffice_Level1"/>
      <w:r>
        <w:rPr>
          <w:rFonts w:hint="eastAsia" w:ascii="方正小标宋简体" w:hAnsi="方正小标宋简体" w:eastAsia="方正小标宋简体" w:cs="方正小标宋简体"/>
          <w:color w:val="auto"/>
          <w:kern w:val="0"/>
          <w:sz w:val="36"/>
          <w:szCs w:val="36"/>
          <w:highlight w:val="none"/>
          <w:lang w:val="en-US" w:eastAsia="zh-CN"/>
        </w:rPr>
        <w:t>第二章  总体要求</w:t>
      </w:r>
      <w:bookmarkEnd w:id="32"/>
    </w:p>
    <w:p>
      <w:pPr>
        <w:jc w:val="center"/>
        <w:rPr>
          <w:rFonts w:hint="eastAsia" w:ascii="方正黑体_GBK" w:hAnsi="方正黑体_GBK" w:eastAsia="方正黑体_GBK" w:cs="方正黑体_GBK"/>
          <w:color w:val="auto"/>
          <w:kern w:val="0"/>
          <w:sz w:val="32"/>
          <w:szCs w:val="32"/>
          <w:highlight w:val="none"/>
          <w:lang w:val="en-US" w:eastAsia="zh-CN"/>
        </w:rPr>
      </w:pPr>
      <w:bookmarkStart w:id="33" w:name="_Toc562454447_WPSOffice_Level2"/>
      <w:r>
        <w:rPr>
          <w:rFonts w:hint="eastAsia" w:ascii="方正黑体_GBK" w:hAnsi="方正黑体_GBK" w:eastAsia="方正黑体_GBK" w:cs="方正黑体_GBK"/>
          <w:color w:val="auto"/>
          <w:kern w:val="0"/>
          <w:sz w:val="32"/>
          <w:szCs w:val="32"/>
          <w:highlight w:val="none"/>
          <w:lang w:val="en-US" w:eastAsia="zh-CN"/>
        </w:rPr>
        <w:t>第一节  指导思想</w:t>
      </w:r>
      <w:bookmarkEnd w:id="33"/>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以习近平新时代中国特色社会主义思想为指导，全面贯彻党的十九大和十九届历次全会精神，认真贯彻落实习近平总书记关于“三农”工作的重要论述，立足新发展阶段，完整、准确、全面贯彻新发展理念，构建新发展格局，</w:t>
      </w:r>
      <w:r>
        <w:rPr>
          <w:rFonts w:hint="eastAsia" w:ascii="仿宋_GB2312" w:hAnsi="仿宋_GB2312" w:eastAsia="仿宋_GB2312" w:cs="仿宋_GB2312"/>
          <w:sz w:val="32"/>
          <w:szCs w:val="32"/>
          <w:highlight w:val="none"/>
          <w:lang w:val="en-US" w:eastAsia="zh-CN"/>
        </w:rPr>
        <w:t>落实高质量发展要求，围绕构建省“一核一带一区”区域发展格局，充分拓展农业多种功能和乡村多元重价值，以生态农业为基、田园风光为韵、村落民宅为形、农耕文化为魂，贯通产加销、融合农文旅，</w:t>
      </w:r>
      <w:r>
        <w:rPr>
          <w:rFonts w:hint="default" w:ascii="仿宋_GB2312" w:hAnsi="仿宋_GB2312" w:eastAsia="仿宋_GB2312" w:cs="仿宋_GB2312"/>
          <w:sz w:val="32"/>
          <w:szCs w:val="32"/>
          <w:highlight w:val="none"/>
          <w:lang w:val="en-US" w:eastAsia="zh-CN"/>
        </w:rPr>
        <w:t>推进</w:t>
      </w:r>
      <w:r>
        <w:rPr>
          <w:rFonts w:hint="eastAsia" w:ascii="仿宋_GB2312" w:hAnsi="仿宋_GB2312" w:eastAsia="仿宋_GB2312" w:cs="仿宋_GB2312"/>
          <w:sz w:val="32"/>
          <w:szCs w:val="32"/>
          <w:highlight w:val="none"/>
          <w:lang w:val="en-US" w:eastAsia="zh-CN"/>
        </w:rPr>
        <w:t>形成</w:t>
      </w:r>
      <w:r>
        <w:rPr>
          <w:rFonts w:hint="eastAsia" w:ascii="仿宋_GB2312" w:hAnsi="仿宋_GB2312" w:eastAsia="仿宋_GB2312" w:cs="仿宋_GB2312"/>
          <w:sz w:val="32"/>
          <w:szCs w:val="32"/>
          <w:highlight w:val="none"/>
          <w:lang w:eastAsia="zh-CN"/>
        </w:rPr>
        <w:t>“四边三道两特一园”乡村休闲产业“</w:t>
      </w:r>
      <w:r>
        <w:rPr>
          <w:rFonts w:hint="eastAsia" w:ascii="仿宋_GB2312" w:hAnsi="仿宋_GB2312" w:eastAsia="仿宋_GB2312" w:cs="仿宋_GB2312"/>
          <w:sz w:val="32"/>
          <w:szCs w:val="32"/>
          <w:highlight w:val="none"/>
          <w:lang w:val="en-US" w:eastAsia="zh-CN"/>
        </w:rPr>
        <w:t>4321</w:t>
      </w:r>
      <w:r>
        <w:rPr>
          <w:rFonts w:hint="eastAsia" w:ascii="仿宋_GB2312" w:hAnsi="仿宋_GB2312" w:eastAsia="仿宋_GB2312" w:cs="仿宋_GB2312"/>
          <w:sz w:val="32"/>
          <w:szCs w:val="32"/>
          <w:highlight w:val="none"/>
          <w:lang w:eastAsia="zh-CN"/>
        </w:rPr>
        <w:t>”空间布局</w:t>
      </w:r>
      <w:r>
        <w:rPr>
          <w:rStyle w:val="9"/>
          <w:rFonts w:hint="eastAsia" w:ascii="仿宋_GB2312" w:hAnsi="仿宋_GB2312" w:eastAsia="仿宋_GB2312" w:cs="仿宋_GB2312"/>
          <w:sz w:val="32"/>
          <w:szCs w:val="32"/>
          <w:highlight w:val="none"/>
          <w:lang w:eastAsia="zh-CN"/>
        </w:rPr>
        <w:footnoteReference w:id="0"/>
      </w:r>
      <w:r>
        <w:rPr>
          <w:rFonts w:hint="eastAsia" w:ascii="仿宋_GB2312" w:hAnsi="仿宋_GB2312" w:eastAsia="仿宋_GB2312" w:cs="仿宋_GB2312"/>
          <w:sz w:val="32"/>
          <w:szCs w:val="32"/>
          <w:highlight w:val="none"/>
          <w:lang w:eastAsia="zh-CN"/>
        </w:rPr>
        <w:t>，优化时令乡村休闲产业体系，</w:t>
      </w:r>
      <w:r>
        <w:rPr>
          <w:rFonts w:hint="eastAsia" w:ascii="仿宋_GB2312" w:hAnsi="仿宋_GB2312" w:eastAsia="仿宋_GB2312" w:cs="仿宋_GB2312"/>
          <w:sz w:val="32"/>
          <w:szCs w:val="32"/>
          <w:highlight w:val="none"/>
          <w:lang w:val="en-US" w:eastAsia="zh-CN"/>
        </w:rPr>
        <w:t>提升基础配套设施、培强乡村休闲产业“三品一标”、创新融合发展模式、推进乡村休闲产业全产业链发展、培育人才队伍、创建乡村振兴示范带，推动乡村休闲产业“点、线、面”提档升级，发展壮大美丽经济，为更好满足城乡居民</w:t>
      </w:r>
      <w:r>
        <w:rPr>
          <w:rFonts w:hint="eastAsia" w:ascii="仿宋_GB2312" w:hAnsi="仿宋_GB2312" w:eastAsia="仿宋_GB2312" w:cs="仿宋_GB2312"/>
          <w:color w:val="auto"/>
          <w:kern w:val="2"/>
          <w:sz w:val="32"/>
          <w:szCs w:val="32"/>
          <w:highlight w:val="none"/>
          <w:lang w:val="en-US" w:eastAsia="zh-CN"/>
        </w:rPr>
        <w:t>多元化、品质化乡村休闲旅游体验需求</w:t>
      </w:r>
      <w:r>
        <w:rPr>
          <w:rFonts w:hint="eastAsia" w:ascii="仿宋_GB2312" w:hAnsi="仿宋_GB2312" w:eastAsia="仿宋_GB2312" w:cs="仿宋_GB2312"/>
          <w:sz w:val="32"/>
          <w:szCs w:val="32"/>
          <w:highlight w:val="none"/>
          <w:lang w:val="en-US" w:eastAsia="zh-CN"/>
        </w:rPr>
        <w:t>，推进全省农业农村现代化工作走在全国前列提供有力支撑。</w:t>
      </w:r>
    </w:p>
    <w:p>
      <w:pPr>
        <w:pStyle w:val="5"/>
        <w:jc w:val="center"/>
        <w:rPr>
          <w:rFonts w:hint="eastAsia" w:ascii="方正黑体_GBK" w:hAnsi="方正黑体_GBK" w:eastAsia="方正黑体_GBK" w:cs="方正黑体_GBK"/>
          <w:color w:val="auto"/>
          <w:kern w:val="0"/>
          <w:sz w:val="32"/>
          <w:szCs w:val="32"/>
          <w:highlight w:val="none"/>
          <w:lang w:val="en-US" w:eastAsia="zh-CN" w:bidi="ar-SA"/>
        </w:rPr>
      </w:pPr>
      <w:bookmarkStart w:id="34" w:name="_Toc1534932825_WPSOffice_Level2"/>
      <w:r>
        <w:rPr>
          <w:rFonts w:hint="eastAsia" w:ascii="方正黑体_GBK" w:hAnsi="方正黑体_GBK" w:eastAsia="方正黑体_GBK" w:cs="方正黑体_GBK"/>
          <w:color w:val="auto"/>
          <w:kern w:val="0"/>
          <w:sz w:val="32"/>
          <w:szCs w:val="32"/>
          <w:highlight w:val="none"/>
          <w:lang w:val="en-US" w:eastAsia="zh-CN" w:bidi="ar-SA"/>
        </w:rPr>
        <w:t>第二节  基本原则</w:t>
      </w:r>
      <w:bookmarkEnd w:id="34"/>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坚持立农为农。</w:t>
      </w:r>
      <w:r>
        <w:rPr>
          <w:rFonts w:hint="eastAsia" w:ascii="仿宋_GB2312" w:hAnsi="仿宋_GB2312" w:eastAsia="仿宋_GB2312" w:cs="仿宋_GB2312"/>
          <w:sz w:val="32"/>
          <w:szCs w:val="32"/>
          <w:highlight w:val="none"/>
          <w:lang w:val="en-US" w:eastAsia="zh-CN"/>
        </w:rPr>
        <w:t>夯实农业的基础地位，挖掘乡间尘封的遗存，唤醒乡村沉睡的资源，拓展农业多种功能，促进农村一二三产业融合，延长产业链、提升价值链。强化联动带农，让农民成为乡村休闲产业的重要参与者、受益者。</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坚持绿色引领。</w:t>
      </w:r>
      <w:r>
        <w:rPr>
          <w:rFonts w:hint="eastAsia" w:ascii="仿宋_GB2312" w:hAnsi="仿宋_GB2312" w:eastAsia="仿宋_GB2312" w:cs="仿宋_GB2312"/>
          <w:sz w:val="32"/>
          <w:szCs w:val="32"/>
          <w:highlight w:val="none"/>
          <w:lang w:val="en-US" w:eastAsia="zh-CN"/>
        </w:rPr>
        <w:t>遵循乡村自身发展规律，适度开发，合理开发，科学开发，保护田园风光、保留原始风貌、保持乡土味道。倡导精细生产，高效利用农业资源，提供绿色优质产品和服务。</w:t>
      </w:r>
    </w:p>
    <w:p>
      <w:pPr>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坚持创新融合。</w:t>
      </w:r>
      <w:r>
        <w:rPr>
          <w:rFonts w:hint="eastAsia" w:ascii="仿宋_GB2312" w:hAnsi="仿宋_GB2312" w:eastAsia="仿宋_GB2312" w:cs="仿宋_GB2312"/>
          <w:sz w:val="32"/>
          <w:szCs w:val="32"/>
          <w:highlight w:val="none"/>
          <w:lang w:val="en-US" w:eastAsia="zh-CN"/>
        </w:rPr>
        <w:t>积极发展创意农业，跨界配置农业与科技、文化、旅游、教育、康养、音乐、美术、信息等要素，使各要素交叉重组、渗透融合，催生新产业新业态新模式。</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坚持统筹发展。</w:t>
      </w:r>
      <w:r>
        <w:rPr>
          <w:rFonts w:hint="eastAsia" w:ascii="仿宋_GB2312" w:hAnsi="仿宋_GB2312" w:eastAsia="仿宋_GB2312" w:cs="仿宋_GB2312"/>
          <w:b w:val="0"/>
          <w:bCs w:val="0"/>
          <w:sz w:val="32"/>
          <w:szCs w:val="32"/>
          <w:highlight w:val="none"/>
          <w:lang w:val="en-US" w:eastAsia="zh-CN"/>
        </w:rPr>
        <w:t>统筹资源禀赋，建设特色鲜明、内涵丰富、差异发展的乡村休闲产业体系。</w:t>
      </w:r>
      <w:r>
        <w:rPr>
          <w:rFonts w:hint="eastAsia" w:ascii="仿宋_GB2312" w:hAnsi="仿宋_GB2312" w:eastAsia="仿宋_GB2312" w:cs="仿宋_GB2312"/>
          <w:sz w:val="32"/>
          <w:szCs w:val="32"/>
          <w:highlight w:val="none"/>
          <w:lang w:val="en-US" w:eastAsia="zh-CN"/>
        </w:rPr>
        <w:t>促进乡村休闲经营主体差异竞争、错位发展。推广乡村休闲服务设施标准化，全面提升管理服务水平。打破行政区域界限，优化产品布局，开发推介“两日游”</w:t>
      </w:r>
      <w:r>
        <w:rPr>
          <w:rFonts w:hint="eastAsia" w:ascii="仿宋_GB2312" w:hAnsi="仿宋_GB2312" w:eastAsia="仿宋_GB2312" w:cs="仿宋_GB2312"/>
          <w:color w:val="auto"/>
          <w:sz w:val="32"/>
          <w:szCs w:val="32"/>
          <w:highlight w:val="none"/>
          <w:lang w:val="en-US" w:eastAsia="zh-CN"/>
        </w:rPr>
        <w:t>“多日游”</w:t>
      </w:r>
      <w:r>
        <w:rPr>
          <w:rFonts w:hint="eastAsia" w:ascii="仿宋_GB2312" w:hAnsi="仿宋_GB2312" w:eastAsia="仿宋_GB2312" w:cs="仿宋_GB2312"/>
          <w:sz w:val="32"/>
          <w:szCs w:val="32"/>
          <w:highlight w:val="none"/>
          <w:lang w:val="en-US" w:eastAsia="zh-CN"/>
        </w:rPr>
        <w:t>等乡村休闲精品线路。</w:t>
      </w:r>
    </w:p>
    <w:p>
      <w:pPr>
        <w:jc w:val="center"/>
        <w:rPr>
          <w:rFonts w:hint="eastAsia" w:ascii="方正黑体_GBK" w:hAnsi="方正黑体_GBK" w:eastAsia="方正黑体_GBK" w:cs="方正黑体_GBK"/>
          <w:sz w:val="32"/>
          <w:szCs w:val="32"/>
          <w:highlight w:val="none"/>
          <w:lang w:val="en-US" w:eastAsia="zh-CN"/>
        </w:rPr>
      </w:pPr>
      <w:bookmarkStart w:id="35" w:name="_Toc1620536016_WPSOffice_Level2"/>
      <w:r>
        <w:rPr>
          <w:rFonts w:hint="eastAsia" w:ascii="方正黑体_GBK" w:hAnsi="方正黑体_GBK" w:eastAsia="方正黑体_GBK" w:cs="方正黑体_GBK"/>
          <w:sz w:val="32"/>
          <w:szCs w:val="32"/>
          <w:highlight w:val="none"/>
          <w:lang w:val="en-US" w:eastAsia="zh-CN"/>
        </w:rPr>
        <w:t>第三节  发展目标</w:t>
      </w:r>
      <w:bookmarkEnd w:id="35"/>
    </w:p>
    <w:p>
      <w:pPr>
        <w:pStyle w:val="14"/>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到2025年，全省乡村休闲产业发展成为城乡融合、产业融合的重要载体，整体发展水平走在全国前列，乡村休闲旅游人次达1.8亿。</w:t>
      </w:r>
      <w:r>
        <w:rPr>
          <w:rFonts w:hint="default" w:ascii="仿宋_GB2312" w:hAnsi="仿宋_GB2312" w:eastAsia="仿宋_GB2312" w:cs="仿宋_GB2312"/>
          <w:kern w:val="2"/>
          <w:sz w:val="32"/>
          <w:szCs w:val="32"/>
          <w:highlight w:val="none"/>
          <w:lang w:val="en-US" w:eastAsia="zh-CN" w:bidi="ar-SA"/>
        </w:rPr>
        <w:t>珠三角都市农业</w:t>
      </w:r>
      <w:r>
        <w:rPr>
          <w:rFonts w:hint="eastAsia" w:ascii="仿宋_GB2312" w:hAnsi="仿宋_GB2312" w:eastAsia="仿宋_GB2312" w:cs="仿宋_GB2312"/>
          <w:kern w:val="2"/>
          <w:sz w:val="32"/>
          <w:szCs w:val="32"/>
          <w:highlight w:val="none"/>
          <w:lang w:val="en-US" w:eastAsia="zh-CN" w:bidi="ar-SA"/>
        </w:rPr>
        <w:t>、水乡文化一体化发展，助力打造粤港澳大湾区休闲湾区、世界级旅游目的地；</w:t>
      </w:r>
      <w:r>
        <w:rPr>
          <w:rFonts w:hint="default" w:ascii="仿宋_GB2312" w:hAnsi="仿宋_GB2312" w:eastAsia="仿宋_GB2312" w:cs="仿宋_GB2312"/>
          <w:kern w:val="2"/>
          <w:sz w:val="32"/>
          <w:szCs w:val="32"/>
          <w:highlight w:val="none"/>
          <w:lang w:val="en-US" w:eastAsia="zh-CN" w:bidi="ar-SA"/>
        </w:rPr>
        <w:t>沿海</w:t>
      </w:r>
      <w:r>
        <w:rPr>
          <w:rFonts w:hint="eastAsia" w:ascii="仿宋_GB2312" w:hAnsi="仿宋_GB2312" w:eastAsia="仿宋_GB2312" w:cs="仿宋_GB2312"/>
          <w:kern w:val="2"/>
          <w:sz w:val="32"/>
          <w:szCs w:val="32"/>
          <w:highlight w:val="none"/>
          <w:lang w:val="en-US" w:eastAsia="zh-CN" w:bidi="ar-SA"/>
        </w:rPr>
        <w:t>两翼休闲渔业、滨海风情以及潮汕、雷琼传统村落联动发展，打造</w:t>
      </w:r>
      <w:r>
        <w:rPr>
          <w:rFonts w:hint="default" w:ascii="仿宋_GB2312" w:hAnsi="仿宋_GB2312" w:eastAsia="仿宋_GB2312" w:cs="仿宋_GB2312"/>
          <w:kern w:val="2"/>
          <w:sz w:val="32"/>
          <w:szCs w:val="32"/>
          <w:highlight w:val="none"/>
          <w:lang w:val="en-US" w:eastAsia="zh-CN" w:bidi="ar-SA"/>
        </w:rPr>
        <w:t>乡村休闲旅游产业带</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北部</w:t>
      </w:r>
      <w:r>
        <w:rPr>
          <w:rFonts w:hint="eastAsia" w:ascii="仿宋_GB2312" w:hAnsi="仿宋_GB2312" w:eastAsia="仿宋_GB2312" w:cs="仿宋_GB2312"/>
          <w:kern w:val="2"/>
          <w:sz w:val="32"/>
          <w:szCs w:val="32"/>
          <w:highlight w:val="none"/>
          <w:lang w:val="en-US" w:eastAsia="zh-CN" w:bidi="ar-SA"/>
        </w:rPr>
        <w:t>生态发展区休闲产业生态化、</w:t>
      </w:r>
      <w:r>
        <w:rPr>
          <w:rFonts w:hint="default" w:ascii="仿宋_GB2312" w:hAnsi="仿宋_GB2312" w:eastAsia="仿宋_GB2312" w:cs="仿宋_GB2312"/>
          <w:kern w:val="2"/>
          <w:sz w:val="32"/>
          <w:szCs w:val="32"/>
          <w:highlight w:val="none"/>
          <w:lang w:val="en-US" w:eastAsia="zh-CN" w:bidi="ar-SA"/>
        </w:rPr>
        <w:t>农业</w:t>
      </w:r>
      <w:r>
        <w:rPr>
          <w:rFonts w:hint="eastAsia" w:ascii="仿宋_GB2312" w:hAnsi="仿宋_GB2312" w:eastAsia="仿宋_GB2312" w:cs="仿宋_GB2312"/>
          <w:kern w:val="2"/>
          <w:sz w:val="32"/>
          <w:szCs w:val="32"/>
          <w:highlight w:val="none"/>
          <w:lang w:val="en-US" w:eastAsia="zh-CN" w:bidi="ar-SA"/>
        </w:rPr>
        <w:t>生态产业化同步发展，客家文化、少数民族风情特色凸显，打造粤北</w:t>
      </w:r>
      <w:r>
        <w:rPr>
          <w:rFonts w:hint="default" w:ascii="仿宋_GB2312" w:hAnsi="仿宋_GB2312" w:eastAsia="仿宋_GB2312" w:cs="仿宋_GB2312"/>
          <w:kern w:val="2"/>
          <w:sz w:val="32"/>
          <w:szCs w:val="32"/>
          <w:highlight w:val="none"/>
          <w:lang w:val="en-US" w:eastAsia="zh-CN" w:bidi="ar-SA"/>
        </w:rPr>
        <w:t>生态旅游</w:t>
      </w:r>
      <w:r>
        <w:rPr>
          <w:rFonts w:hint="eastAsia" w:ascii="仿宋_GB2312" w:hAnsi="仿宋_GB2312" w:eastAsia="仿宋_GB2312" w:cs="仿宋_GB2312"/>
          <w:kern w:val="2"/>
          <w:sz w:val="32"/>
          <w:szCs w:val="32"/>
          <w:highlight w:val="none"/>
          <w:lang w:val="en-US" w:eastAsia="zh-CN" w:bidi="ar-SA"/>
        </w:rPr>
        <w:t>圈。</w:t>
      </w:r>
    </w:p>
    <w:p>
      <w:pPr>
        <w:pStyle w:val="14"/>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乡村休闲产业体系优化。</w:t>
      </w:r>
      <w:r>
        <w:rPr>
          <w:rFonts w:hint="eastAsia" w:ascii="仿宋_GB2312" w:hAnsi="仿宋_GB2312" w:eastAsia="仿宋_GB2312" w:cs="仿宋_GB2312"/>
          <w:kern w:val="2"/>
          <w:sz w:val="32"/>
          <w:szCs w:val="32"/>
          <w:highlight w:val="none"/>
          <w:lang w:val="en-US" w:eastAsia="zh-CN" w:bidi="ar-SA"/>
        </w:rPr>
        <w:t>促进“4321”区域关联乡村休闲经营主体产业协作、产业融合，提高资源配置效益。开发推介乡村休闲精品线路100条，建设农产品加工业观光工厂100个。</w:t>
      </w:r>
    </w:p>
    <w:p>
      <w:pPr>
        <w:pStyle w:val="14"/>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乡村休闲产品品牌响亮。</w:t>
      </w:r>
      <w:r>
        <w:rPr>
          <w:rFonts w:hint="eastAsia" w:ascii="仿宋_GB2312" w:hAnsi="仿宋_GB2312" w:eastAsia="仿宋_GB2312" w:cs="仿宋_GB2312"/>
          <w:kern w:val="2"/>
          <w:sz w:val="32"/>
          <w:szCs w:val="32"/>
          <w:highlight w:val="none"/>
          <w:lang w:val="en-US" w:eastAsia="zh-CN" w:bidi="ar-SA"/>
        </w:rPr>
        <w:t>持续开展乡村休闲旅游精品创建、推介活动，“休闲农业重点县、休闲农业与乡村旅游示范镇、中国美丽休闲乡村、广东农业公园、休闲农业与乡村旅游示范点”品牌系列影响力显著提升。</w:t>
      </w:r>
    </w:p>
    <w:p>
      <w:pPr>
        <w:pStyle w:val="4"/>
        <w:ind w:firstLine="640"/>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展望2035年，全省乡村休闲产业打造成千亿规模美丽经济产业集群，年接待休闲观光游客3亿人次以上，建成1-2个有世界知名度和影响力的休闲农业重点县。乡村休闲产业高质量发展上新台阶，农业与科技创新、文化创意、信息要素、生物技术等融合更深，生态环境更加优美、岭南特色更加凸显、管理服务更加精细。</w:t>
      </w:r>
    </w:p>
    <w:p>
      <w:pPr>
        <w:pStyle w:val="4"/>
        <w:ind w:firstLine="64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表</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“十四五”期间</w:t>
      </w:r>
      <w:r>
        <w:rPr>
          <w:rFonts w:hint="eastAsia" w:ascii="仿宋_GB2312" w:hAnsi="仿宋_GB2312" w:eastAsia="仿宋_GB2312" w:cs="仿宋_GB2312"/>
          <w:b/>
          <w:bCs/>
          <w:sz w:val="32"/>
          <w:szCs w:val="32"/>
          <w:highlight w:val="none"/>
          <w:lang w:eastAsia="zh-CN"/>
        </w:rPr>
        <w:t>全</w:t>
      </w:r>
      <w:r>
        <w:rPr>
          <w:rFonts w:hint="eastAsia" w:ascii="仿宋_GB2312" w:hAnsi="仿宋_GB2312" w:eastAsia="仿宋_GB2312" w:cs="仿宋_GB2312"/>
          <w:b/>
          <w:bCs/>
          <w:sz w:val="32"/>
          <w:szCs w:val="32"/>
          <w:highlight w:val="none"/>
        </w:rPr>
        <w:t>省</w:t>
      </w:r>
      <w:r>
        <w:rPr>
          <w:rFonts w:hint="eastAsia" w:ascii="仿宋_GB2312" w:hAnsi="仿宋_GB2312" w:eastAsia="仿宋_GB2312" w:cs="仿宋_GB2312"/>
          <w:b/>
          <w:bCs/>
          <w:sz w:val="32"/>
          <w:szCs w:val="32"/>
          <w:highlight w:val="none"/>
          <w:lang w:eastAsia="zh-CN"/>
        </w:rPr>
        <w:t>乡村休闲产业</w:t>
      </w:r>
      <w:r>
        <w:rPr>
          <w:rFonts w:hint="eastAsia" w:ascii="仿宋_GB2312" w:hAnsi="仿宋_GB2312" w:eastAsia="仿宋_GB2312" w:cs="仿宋_GB2312"/>
          <w:b/>
          <w:bCs/>
          <w:sz w:val="32"/>
          <w:szCs w:val="32"/>
          <w:highlight w:val="none"/>
        </w:rPr>
        <w:t>发展主要指标</w:t>
      </w:r>
    </w:p>
    <w:tbl>
      <w:tblPr>
        <w:tblStyle w:val="10"/>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491"/>
        <w:gridCol w:w="960"/>
        <w:gridCol w:w="1015"/>
        <w:gridCol w:w="1156"/>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黑体_GBK" w:hAnsi="方正黑体_GBK" w:eastAsia="方正黑体_GBK" w:cs="方正黑体_GBK"/>
                <w:b w:val="0"/>
                <w:bCs/>
                <w:sz w:val="21"/>
                <w:szCs w:val="21"/>
                <w:highlight w:val="none"/>
                <w:lang w:eastAsia="zh-CN"/>
              </w:rPr>
            </w:pPr>
            <w:r>
              <w:rPr>
                <w:rFonts w:hint="eastAsia" w:ascii="方正黑体_GBK" w:hAnsi="方正黑体_GBK" w:eastAsia="方正黑体_GBK" w:cs="方正黑体_GBK"/>
                <w:b w:val="0"/>
                <w:bCs/>
                <w:sz w:val="21"/>
                <w:szCs w:val="21"/>
                <w:highlight w:val="none"/>
              </w:rPr>
              <w:t>指标</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黑体_GBK" w:hAnsi="方正黑体_GBK" w:eastAsia="方正黑体_GBK" w:cs="方正黑体_GBK"/>
                <w:b w:val="0"/>
                <w:bCs/>
                <w:sz w:val="21"/>
                <w:szCs w:val="21"/>
                <w:highlight w:val="none"/>
                <w:lang w:val="en-US" w:eastAsia="zh-CN"/>
              </w:rPr>
            </w:pPr>
            <w:r>
              <w:rPr>
                <w:rFonts w:hint="eastAsia" w:ascii="方正黑体_GBK" w:hAnsi="方正黑体_GBK" w:eastAsia="方正黑体_GBK" w:cs="方正黑体_GBK"/>
                <w:b w:val="0"/>
                <w:bCs/>
                <w:sz w:val="21"/>
                <w:szCs w:val="21"/>
                <w:highlight w:val="none"/>
                <w:lang w:val="en-US" w:eastAsia="zh-CN"/>
              </w:rPr>
              <w:t>单位</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黑体_GBK" w:hAnsi="方正黑体_GBK" w:eastAsia="方正黑体_GBK" w:cs="方正黑体_GBK"/>
                <w:b w:val="0"/>
                <w:bCs/>
                <w:sz w:val="21"/>
                <w:szCs w:val="21"/>
                <w:highlight w:val="none"/>
                <w:lang w:val="en-US" w:eastAsia="zh-CN"/>
              </w:rPr>
            </w:pPr>
            <w:r>
              <w:rPr>
                <w:rFonts w:hint="eastAsia" w:ascii="方正黑体_GBK" w:hAnsi="方正黑体_GBK" w:eastAsia="方正黑体_GBK" w:cs="方正黑体_GBK"/>
                <w:b w:val="0"/>
                <w:bCs/>
                <w:sz w:val="21"/>
                <w:szCs w:val="21"/>
                <w:highlight w:val="none"/>
                <w:lang w:val="en-US" w:eastAsia="zh-CN"/>
              </w:rPr>
              <w:t>2020年</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黑体_GBK" w:hAnsi="方正黑体_GBK" w:eastAsia="方正黑体_GBK" w:cs="方正黑体_GBK"/>
                <w:b w:val="0"/>
                <w:bCs/>
                <w:sz w:val="21"/>
                <w:szCs w:val="21"/>
                <w:highlight w:val="none"/>
                <w:lang w:eastAsia="zh-CN"/>
              </w:rPr>
            </w:pPr>
            <w:r>
              <w:rPr>
                <w:rFonts w:hint="eastAsia" w:ascii="方正黑体_GBK" w:hAnsi="方正黑体_GBK" w:eastAsia="方正黑体_GBK" w:cs="方正黑体_GBK"/>
                <w:b w:val="0"/>
                <w:bCs/>
                <w:sz w:val="21"/>
                <w:szCs w:val="21"/>
                <w:highlight w:val="none"/>
              </w:rPr>
              <w:t>2025年</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黑体_GBK" w:hAnsi="方正黑体_GBK" w:eastAsia="方正黑体_GBK" w:cs="方正黑体_GBK"/>
                <w:b w:val="0"/>
                <w:bCs/>
                <w:sz w:val="21"/>
                <w:szCs w:val="21"/>
                <w:highlight w:val="none"/>
                <w:lang w:eastAsia="zh-CN"/>
              </w:rPr>
            </w:pPr>
            <w:r>
              <w:rPr>
                <w:rFonts w:hint="eastAsia" w:ascii="方正黑体_GBK" w:hAnsi="方正黑体_GBK" w:eastAsia="方正黑体_GBK" w:cs="方正黑体_GBK"/>
                <w:b w:val="0"/>
                <w:bCs/>
                <w:sz w:val="21"/>
                <w:szCs w:val="21"/>
                <w:highlight w:val="none"/>
                <w:lang w:eastAsia="zh-CN"/>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休闲农业重点县</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个</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2</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休闲农业与乡村旅游示范镇</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个</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147</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200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中国美丽休闲乡村</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个</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32</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80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4</w:t>
            </w:r>
          </w:p>
        </w:tc>
        <w:tc>
          <w:tcPr>
            <w:tcW w:w="3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eastAsia="zh-CN"/>
              </w:rPr>
              <w:t>广东省农业公园（田园综合体）</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eastAsia="zh-CN"/>
              </w:rPr>
              <w:t>个</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val="en-US" w:eastAsia="zh-CN"/>
              </w:rPr>
              <w:t>52</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val="en-US" w:eastAsia="zh-CN"/>
              </w:rPr>
              <w:t>80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5</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休闲农业与乡村旅游示范点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个</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407</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600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6</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农产品加工业观光工厂</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个</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22</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7</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乡村休闲旅游精品线路</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eastAsia="zh-CN"/>
              </w:rPr>
              <w:t>条</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24</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100</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8</w:t>
            </w:r>
          </w:p>
        </w:tc>
        <w:tc>
          <w:tcPr>
            <w:tcW w:w="3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年接待乡村休闲旅游客数量</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eastAsia="zh-CN"/>
              </w:rPr>
              <w:t>亿人次</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1.2</w:t>
            </w: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1.8</w:t>
            </w: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预期性</w:t>
            </w:r>
          </w:p>
        </w:tc>
      </w:tr>
    </w:tbl>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val="en-US" w:eastAsia="zh-CN"/>
        </w:rPr>
      </w:pPr>
      <w:bookmarkStart w:id="36" w:name="_Toc1020538929_WPSOffice_Level1"/>
      <w:r>
        <w:rPr>
          <w:rFonts w:hint="eastAsia" w:ascii="方正小标宋简体" w:hAnsi="方正小标宋简体" w:eastAsia="方正小标宋简体" w:cs="方正小标宋简体"/>
          <w:sz w:val="36"/>
          <w:szCs w:val="36"/>
          <w:highlight w:val="none"/>
          <w:lang w:val="en-US" w:eastAsia="zh-CN"/>
        </w:rPr>
        <w:t>第三章  构建“4321”空间布局</w:t>
      </w:r>
      <w:bookmarkEnd w:id="36"/>
    </w:p>
    <w:p>
      <w:pPr>
        <w:jc w:val="center"/>
        <w:rPr>
          <w:rFonts w:hint="eastAsia" w:ascii="方正黑体_GBK" w:hAnsi="方正黑体_GBK" w:eastAsia="方正黑体_GBK" w:cs="方正黑体_GBK"/>
          <w:sz w:val="32"/>
          <w:szCs w:val="32"/>
          <w:highlight w:val="none"/>
        </w:rPr>
      </w:pPr>
      <w:bookmarkStart w:id="37" w:name="_Toc2140295497_WPSOffice_Level2"/>
      <w:r>
        <w:rPr>
          <w:rFonts w:hint="eastAsia" w:ascii="方正黑体_GBK" w:hAnsi="方正黑体_GBK" w:eastAsia="方正黑体_GBK" w:cs="方正黑体_GBK"/>
          <w:sz w:val="32"/>
          <w:szCs w:val="32"/>
          <w:highlight w:val="none"/>
          <w:lang w:eastAsia="zh-CN"/>
        </w:rPr>
        <w:t>第一节</w:t>
      </w:r>
      <w:r>
        <w:rPr>
          <w:rFonts w:hint="eastAsia" w:ascii="方正黑体_GBK" w:hAnsi="方正黑体_GBK" w:eastAsia="方正黑体_GBK" w:cs="方正黑体_GBK"/>
          <w:sz w:val="32"/>
          <w:szCs w:val="32"/>
          <w:highlight w:val="none"/>
          <w:lang w:val="en-US" w:eastAsia="zh-CN"/>
        </w:rPr>
        <w:t xml:space="preserve"> </w:t>
      </w:r>
      <w:bookmarkStart w:id="38" w:name="_Toc31083"/>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lang w:eastAsia="zh-CN"/>
        </w:rPr>
        <w:t>建设</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eastAsia="zh-CN"/>
        </w:rPr>
        <w:t>四</w:t>
      </w:r>
      <w:r>
        <w:rPr>
          <w:rFonts w:hint="eastAsia" w:ascii="方正黑体_GBK" w:hAnsi="方正黑体_GBK" w:eastAsia="方正黑体_GBK" w:cs="方正黑体_GBK"/>
          <w:sz w:val="32"/>
          <w:szCs w:val="32"/>
          <w:highlight w:val="none"/>
        </w:rPr>
        <w:t>边”</w:t>
      </w:r>
      <w:r>
        <w:rPr>
          <w:rFonts w:hint="eastAsia" w:ascii="方正黑体_GBK" w:hAnsi="方正黑体_GBK" w:eastAsia="方正黑体_GBK" w:cs="方正黑体_GBK"/>
          <w:sz w:val="32"/>
          <w:szCs w:val="32"/>
          <w:highlight w:val="none"/>
          <w:lang w:eastAsia="zh-CN"/>
        </w:rPr>
        <w:t>乡村</w:t>
      </w:r>
      <w:r>
        <w:rPr>
          <w:rFonts w:hint="eastAsia" w:ascii="方正黑体_GBK" w:hAnsi="方正黑体_GBK" w:eastAsia="方正黑体_GBK" w:cs="方正黑体_GBK"/>
          <w:sz w:val="32"/>
          <w:szCs w:val="32"/>
          <w:highlight w:val="none"/>
        </w:rPr>
        <w:t>休闲区</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带</w:t>
      </w:r>
      <w:r>
        <w:rPr>
          <w:rFonts w:hint="eastAsia" w:ascii="方正黑体_GBK" w:hAnsi="方正黑体_GBK" w:eastAsia="方正黑体_GBK" w:cs="方正黑体_GBK"/>
          <w:sz w:val="32"/>
          <w:szCs w:val="32"/>
          <w:highlight w:val="none"/>
          <w:lang w:eastAsia="zh-CN"/>
        </w:rPr>
        <w:t>）</w:t>
      </w:r>
      <w:bookmarkEnd w:id="37"/>
    </w:p>
    <w:p>
      <w:pPr>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城边：</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城市周边</w:t>
      </w:r>
      <w:r>
        <w:rPr>
          <w:rFonts w:hint="eastAsia" w:ascii="仿宋_GB2312" w:hAnsi="仿宋_GB2312" w:eastAsia="仿宋_GB2312" w:cs="仿宋_GB2312"/>
          <w:sz w:val="32"/>
          <w:szCs w:val="32"/>
          <w:highlight w:val="none"/>
          <w:lang w:eastAsia="zh-CN"/>
        </w:rPr>
        <w:t>发展都市农业业态。</w:t>
      </w:r>
      <w:r>
        <w:rPr>
          <w:rFonts w:hint="eastAsia" w:ascii="仿宋_GB2312" w:hAnsi="仿宋_GB2312" w:eastAsia="仿宋_GB2312" w:cs="仿宋_GB2312"/>
          <w:sz w:val="32"/>
          <w:szCs w:val="32"/>
          <w:highlight w:val="none"/>
          <w:lang w:val="en-US" w:eastAsia="zh-CN"/>
        </w:rPr>
        <w:t>充分</w:t>
      </w:r>
      <w:r>
        <w:rPr>
          <w:rFonts w:hint="eastAsia" w:ascii="仿宋_GB2312" w:hAnsi="仿宋_GB2312" w:eastAsia="仿宋_GB2312" w:cs="仿宋_GB2312"/>
          <w:sz w:val="32"/>
          <w:szCs w:val="32"/>
          <w:highlight w:val="none"/>
        </w:rPr>
        <w:t>利用</w:t>
      </w:r>
      <w:r>
        <w:rPr>
          <w:rFonts w:hint="eastAsia" w:ascii="仿宋_GB2312" w:hAnsi="仿宋_GB2312" w:eastAsia="仿宋_GB2312" w:cs="仿宋_GB2312"/>
          <w:sz w:val="32"/>
          <w:szCs w:val="32"/>
          <w:highlight w:val="none"/>
          <w:lang w:eastAsia="zh-CN"/>
        </w:rPr>
        <w:t>区位优势和</w:t>
      </w:r>
      <w:r>
        <w:rPr>
          <w:rFonts w:hint="eastAsia" w:ascii="仿宋_GB2312" w:hAnsi="仿宋_GB2312" w:eastAsia="仿宋_GB2312" w:cs="仿宋_GB2312"/>
          <w:sz w:val="32"/>
          <w:szCs w:val="32"/>
          <w:highlight w:val="none"/>
          <w:lang w:val="en-US" w:eastAsia="zh-CN"/>
        </w:rPr>
        <w:t>乡村自然人文景观，借力已建成的典型乡村休闲旅游区、风貌示范带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发展都市农业观光</w:t>
      </w:r>
      <w:r>
        <w:rPr>
          <w:rFonts w:hint="eastAsia" w:ascii="仿宋_GB2312" w:hAnsi="仿宋_GB2312" w:eastAsia="仿宋_GB2312" w:cs="仿宋_GB2312"/>
          <w:sz w:val="32"/>
          <w:szCs w:val="32"/>
          <w:highlight w:val="none"/>
          <w:lang w:eastAsia="zh-CN"/>
        </w:rPr>
        <w:t>采摘</w:t>
      </w:r>
      <w:r>
        <w:rPr>
          <w:rFonts w:hint="eastAsia" w:ascii="仿宋_GB2312" w:hAnsi="仿宋_GB2312" w:eastAsia="仿宋_GB2312" w:cs="仿宋_GB2312"/>
          <w:sz w:val="32"/>
          <w:szCs w:val="32"/>
          <w:highlight w:val="none"/>
        </w:rPr>
        <w:t>、郊区农事体验、农业科普研学、</w:t>
      </w:r>
      <w:r>
        <w:rPr>
          <w:rFonts w:hint="eastAsia" w:ascii="仿宋_GB2312" w:hAnsi="仿宋_GB2312" w:eastAsia="仿宋_GB2312" w:cs="仿宋_GB2312"/>
          <w:sz w:val="32"/>
          <w:szCs w:val="32"/>
          <w:highlight w:val="none"/>
          <w:lang w:eastAsia="zh-CN"/>
        </w:rPr>
        <w:t>休闲农庄</w:t>
      </w:r>
      <w:r>
        <w:rPr>
          <w:rFonts w:hint="eastAsia" w:ascii="仿宋_GB2312" w:hAnsi="仿宋_GB2312" w:eastAsia="仿宋_GB2312" w:cs="仿宋_GB2312"/>
          <w:sz w:val="32"/>
          <w:szCs w:val="32"/>
          <w:highlight w:val="none"/>
        </w:rPr>
        <w:t>、美丽观光牧场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创意农业和</w:t>
      </w:r>
      <w:r>
        <w:rPr>
          <w:rFonts w:hint="eastAsia" w:ascii="仿宋_GB2312" w:hAnsi="仿宋_GB2312" w:eastAsia="仿宋_GB2312" w:cs="仿宋_GB2312"/>
          <w:sz w:val="32"/>
          <w:szCs w:val="32"/>
          <w:highlight w:val="none"/>
          <w:lang w:eastAsia="zh-CN"/>
        </w:rPr>
        <w:t>乡村夜经济</w:t>
      </w:r>
      <w:r>
        <w:rPr>
          <w:rFonts w:hint="eastAsia" w:ascii="仿宋_GB2312" w:hAnsi="仿宋_GB2312" w:eastAsia="仿宋_GB2312" w:cs="仿宋_GB2312"/>
          <w:sz w:val="32"/>
          <w:szCs w:val="32"/>
          <w:highlight w:val="none"/>
        </w:rPr>
        <w:t>等产业。</w:t>
      </w:r>
    </w:p>
    <w:p>
      <w:pPr>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景边：</w:t>
      </w:r>
      <w:r>
        <w:rPr>
          <w:rFonts w:hint="eastAsia" w:ascii="仿宋_GB2312" w:hAnsi="仿宋_GB2312" w:eastAsia="仿宋_GB2312" w:cs="仿宋_GB2312"/>
          <w:sz w:val="32"/>
          <w:szCs w:val="32"/>
          <w:highlight w:val="none"/>
          <w:lang w:eastAsia="zh-CN"/>
        </w:rPr>
        <w:t>在名胜</w:t>
      </w:r>
      <w:r>
        <w:rPr>
          <w:rFonts w:hint="eastAsia" w:ascii="仿宋_GB2312" w:hAnsi="仿宋_GB2312" w:eastAsia="仿宋_GB2312" w:cs="仿宋_GB2312"/>
          <w:sz w:val="32"/>
          <w:szCs w:val="32"/>
          <w:highlight w:val="none"/>
        </w:rPr>
        <w:t>景区周边</w:t>
      </w:r>
      <w:r>
        <w:rPr>
          <w:rFonts w:hint="eastAsia" w:ascii="仿宋_GB2312" w:hAnsi="仿宋_GB2312" w:eastAsia="仿宋_GB2312" w:cs="仿宋_GB2312"/>
          <w:sz w:val="32"/>
          <w:szCs w:val="32"/>
          <w:highlight w:val="none"/>
          <w:lang w:eastAsia="zh-CN"/>
        </w:rPr>
        <w:t>发展配套乡村休闲业态。省内著名景区</w:t>
      </w:r>
      <w:r>
        <w:rPr>
          <w:rFonts w:hint="eastAsia" w:ascii="仿宋_GB2312" w:hAnsi="仿宋_GB2312" w:eastAsia="仿宋_GB2312" w:cs="仿宋_GB2312"/>
          <w:sz w:val="32"/>
          <w:szCs w:val="32"/>
          <w:highlight w:val="none"/>
        </w:rPr>
        <w:t>周边乡村地区</w:t>
      </w:r>
      <w:r>
        <w:rPr>
          <w:rFonts w:hint="eastAsia" w:ascii="仿宋_GB2312" w:hAnsi="仿宋_GB2312" w:eastAsia="仿宋_GB2312" w:cs="仿宋_GB2312"/>
          <w:sz w:val="32"/>
          <w:szCs w:val="32"/>
          <w:highlight w:val="none"/>
          <w:lang w:eastAsia="zh-CN"/>
        </w:rPr>
        <w:t>与景区</w:t>
      </w:r>
      <w:r>
        <w:rPr>
          <w:rFonts w:hint="eastAsia" w:ascii="仿宋_GB2312" w:hAnsi="仿宋_GB2312" w:eastAsia="仿宋_GB2312" w:cs="仿宋_GB2312"/>
          <w:sz w:val="32"/>
          <w:szCs w:val="32"/>
          <w:highlight w:val="none"/>
        </w:rPr>
        <w:t>“共建共享”“共管共治”，</w:t>
      </w:r>
      <w:r>
        <w:rPr>
          <w:rFonts w:hint="eastAsia" w:ascii="仿宋_GB2312" w:hAnsi="仿宋_GB2312" w:eastAsia="仿宋_GB2312" w:cs="仿宋_GB2312"/>
          <w:sz w:val="32"/>
          <w:szCs w:val="32"/>
          <w:highlight w:val="none"/>
          <w:lang w:eastAsia="zh-CN"/>
        </w:rPr>
        <w:t>环山、环水发展特色美食、乡村民宿、</w:t>
      </w:r>
      <w:r>
        <w:rPr>
          <w:rFonts w:hint="eastAsia" w:ascii="仿宋_GB2312" w:hAnsi="仿宋_GB2312" w:eastAsia="仿宋_GB2312" w:cs="仿宋_GB2312"/>
          <w:sz w:val="32"/>
          <w:szCs w:val="32"/>
          <w:highlight w:val="none"/>
        </w:rPr>
        <w:t>度假康养、运动休闲</w:t>
      </w:r>
      <w:r>
        <w:rPr>
          <w:rFonts w:hint="eastAsia" w:ascii="仿宋_GB2312" w:hAnsi="仿宋_GB2312" w:eastAsia="仿宋_GB2312" w:cs="仿宋_GB2312"/>
          <w:sz w:val="32"/>
          <w:szCs w:val="32"/>
          <w:highlight w:val="none"/>
          <w:lang w:eastAsia="zh-CN"/>
        </w:rPr>
        <w:t>、民族风情体验等产业，</w:t>
      </w:r>
      <w:r>
        <w:rPr>
          <w:rFonts w:hint="eastAsia" w:ascii="仿宋_GB2312" w:hAnsi="仿宋_GB2312" w:eastAsia="仿宋_GB2312" w:cs="仿宋_GB2312"/>
          <w:sz w:val="32"/>
          <w:szCs w:val="32"/>
          <w:highlight w:val="none"/>
        </w:rPr>
        <w:t>做到“景区农区、公园田园、游客村民”和谐共生，共同打造“农文旅体养教”综合</w:t>
      </w:r>
      <w:r>
        <w:rPr>
          <w:rFonts w:hint="eastAsia" w:ascii="仿宋_GB2312" w:hAnsi="仿宋_GB2312" w:eastAsia="仿宋_GB2312" w:cs="仿宋_GB2312"/>
          <w:sz w:val="32"/>
          <w:szCs w:val="32"/>
          <w:highlight w:val="none"/>
          <w:lang w:eastAsia="zh-CN"/>
        </w:rPr>
        <w:t>休闲</w:t>
      </w:r>
      <w:r>
        <w:rPr>
          <w:rFonts w:hint="eastAsia" w:ascii="仿宋_GB2312" w:hAnsi="仿宋_GB2312" w:eastAsia="仿宋_GB2312" w:cs="仿宋_GB2312"/>
          <w:sz w:val="32"/>
          <w:szCs w:val="32"/>
          <w:highlight w:val="none"/>
        </w:rPr>
        <w:t>目的地。</w:t>
      </w:r>
    </w:p>
    <w:p>
      <w:pPr>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海边：</w:t>
      </w:r>
      <w:r>
        <w:rPr>
          <w:rFonts w:hint="eastAsia" w:ascii="仿宋_GB2312" w:hAnsi="仿宋_GB2312" w:eastAsia="仿宋_GB2312" w:cs="仿宋_GB2312"/>
          <w:sz w:val="32"/>
          <w:szCs w:val="32"/>
          <w:highlight w:val="none"/>
          <w:lang w:eastAsia="zh-CN"/>
        </w:rPr>
        <w:t>在海（岛）</w:t>
      </w:r>
      <w:r>
        <w:rPr>
          <w:rFonts w:hint="eastAsia" w:ascii="仿宋_GB2312" w:hAnsi="仿宋_GB2312" w:eastAsia="仿宋_GB2312" w:cs="仿宋_GB2312"/>
          <w:sz w:val="32"/>
          <w:szCs w:val="32"/>
          <w:highlight w:val="none"/>
        </w:rPr>
        <w:t>边</w:t>
      </w:r>
      <w:r>
        <w:rPr>
          <w:rFonts w:hint="eastAsia" w:ascii="仿宋_GB2312" w:hAnsi="仿宋_GB2312" w:eastAsia="仿宋_GB2312" w:cs="仿宋_GB2312"/>
          <w:sz w:val="32"/>
          <w:szCs w:val="32"/>
          <w:highlight w:val="none"/>
          <w:lang w:eastAsia="zh-CN"/>
        </w:rPr>
        <w:t>发展</w:t>
      </w:r>
      <w:r>
        <w:rPr>
          <w:rFonts w:hint="eastAsia" w:ascii="仿宋_GB2312" w:hAnsi="仿宋_GB2312" w:eastAsia="仿宋_GB2312" w:cs="仿宋_GB2312"/>
          <w:sz w:val="32"/>
          <w:szCs w:val="32"/>
          <w:highlight w:val="none"/>
        </w:rPr>
        <w:t>休闲</w:t>
      </w:r>
      <w:r>
        <w:rPr>
          <w:rFonts w:hint="eastAsia" w:ascii="仿宋_GB2312" w:hAnsi="仿宋_GB2312" w:eastAsia="仿宋_GB2312" w:cs="仿宋_GB2312"/>
          <w:sz w:val="32"/>
          <w:szCs w:val="32"/>
          <w:highlight w:val="none"/>
          <w:lang w:eastAsia="zh-CN"/>
        </w:rPr>
        <w:t>渔业。</w:t>
      </w:r>
      <w:r>
        <w:rPr>
          <w:rFonts w:hint="eastAsia" w:ascii="仿宋_GB2312" w:hAnsi="仿宋_GB2312" w:eastAsia="仿宋_GB2312" w:cs="仿宋_GB2312"/>
          <w:sz w:val="32"/>
          <w:szCs w:val="32"/>
          <w:highlight w:val="none"/>
        </w:rPr>
        <w:t>打造“海洋休闲渔业发展带”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联动“海岸-海洋-海岛”共同发展,挖掘海上丝绸之路文化内涵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发展</w:t>
      </w:r>
      <w:r>
        <w:rPr>
          <w:rFonts w:hint="eastAsia" w:ascii="仿宋_GB2312" w:hAnsi="仿宋_GB2312" w:eastAsia="仿宋_GB2312" w:cs="仿宋_GB2312"/>
          <w:sz w:val="32"/>
          <w:szCs w:val="32"/>
          <w:highlight w:val="none"/>
          <w:lang w:eastAsia="zh-CN"/>
        </w:rPr>
        <w:t>渔家乐、</w:t>
      </w:r>
      <w:r>
        <w:rPr>
          <w:rFonts w:hint="eastAsia" w:ascii="仿宋_GB2312" w:hAnsi="仿宋_GB2312" w:eastAsia="仿宋_GB2312" w:cs="仿宋_GB2312"/>
          <w:sz w:val="32"/>
          <w:szCs w:val="32"/>
          <w:highlight w:val="none"/>
        </w:rPr>
        <w:t>海洋牧场、深远海养殖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渔旅融合以及渔港渔村特色产业</w:t>
      </w:r>
      <w:r>
        <w:rPr>
          <w:rFonts w:hint="eastAsia" w:ascii="仿宋_GB2312" w:hAnsi="仿宋_GB2312" w:eastAsia="仿宋_GB2312" w:cs="仿宋_GB2312"/>
          <w:sz w:val="32"/>
          <w:szCs w:val="32"/>
          <w:highlight w:val="none"/>
          <w:lang w:eastAsia="zh-CN"/>
        </w:rPr>
        <w:t>。</w:t>
      </w:r>
    </w:p>
    <w:p>
      <w:pPr>
        <w:ind w:firstLine="964" w:firstLineChars="300"/>
        <w:rPr>
          <w:rFonts w:hint="eastAsia"/>
          <w:highlight w:val="none"/>
          <w:lang w:val="en-US" w:eastAsia="zh-CN"/>
        </w:rPr>
      </w:pPr>
      <w:r>
        <w:rPr>
          <w:rFonts w:hint="eastAsia" w:ascii="仿宋_GB2312" w:hAnsi="仿宋_GB2312" w:eastAsia="仿宋_GB2312" w:cs="仿宋_GB2312"/>
          <w:b/>
          <w:bCs/>
          <w:sz w:val="32"/>
          <w:szCs w:val="32"/>
          <w:highlight w:val="none"/>
          <w:lang w:eastAsia="zh-CN"/>
        </w:rPr>
        <w:t>村边：</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传统农区</w:t>
      </w:r>
      <w:r>
        <w:rPr>
          <w:rFonts w:hint="eastAsia" w:ascii="仿宋_GB2312" w:hAnsi="仿宋_GB2312" w:eastAsia="仿宋_GB2312" w:cs="仿宋_GB2312"/>
          <w:sz w:val="32"/>
          <w:szCs w:val="32"/>
          <w:highlight w:val="none"/>
          <w:lang w:eastAsia="zh-CN"/>
        </w:rPr>
        <w:t>发展</w:t>
      </w:r>
      <w:r>
        <w:rPr>
          <w:rFonts w:hint="eastAsia" w:ascii="仿宋_GB2312" w:hAnsi="仿宋_GB2312" w:eastAsia="仿宋_GB2312" w:cs="仿宋_GB2312"/>
          <w:sz w:val="32"/>
          <w:szCs w:val="32"/>
          <w:highlight w:val="none"/>
        </w:rPr>
        <w:t>岭南农耕文化</w:t>
      </w:r>
      <w:r>
        <w:rPr>
          <w:rFonts w:hint="eastAsia" w:ascii="仿宋_GB2312" w:hAnsi="仿宋_GB2312" w:eastAsia="仿宋_GB2312" w:cs="仿宋_GB2312"/>
          <w:sz w:val="32"/>
          <w:szCs w:val="32"/>
          <w:highlight w:val="none"/>
          <w:lang w:eastAsia="zh-CN"/>
        </w:rPr>
        <w:t>产业。依托稻田、花海、果园、梯田、茶园、养殖水面等资源，发展</w:t>
      </w:r>
      <w:r>
        <w:rPr>
          <w:rFonts w:hint="eastAsia" w:ascii="仿宋_GB2312" w:hAnsi="仿宋_GB2312" w:eastAsia="仿宋_GB2312" w:cs="仿宋_GB2312"/>
          <w:sz w:val="32"/>
          <w:szCs w:val="32"/>
          <w:highlight w:val="none"/>
        </w:rPr>
        <w:t>景观农业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农业</w:t>
      </w:r>
      <w:r>
        <w:rPr>
          <w:rFonts w:hint="eastAsia" w:ascii="仿宋_GB2312" w:hAnsi="仿宋_GB2312" w:eastAsia="仿宋_GB2312" w:cs="仿宋_GB2312"/>
          <w:sz w:val="32"/>
          <w:szCs w:val="32"/>
          <w:highlight w:val="none"/>
          <w:lang w:eastAsia="zh-CN"/>
        </w:rPr>
        <w:t>科技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特色动植物观赏、</w:t>
      </w:r>
      <w:r>
        <w:rPr>
          <w:rFonts w:hint="eastAsia" w:ascii="仿宋_GB2312" w:hAnsi="仿宋_GB2312" w:eastAsia="仿宋_GB2312" w:cs="仿宋_GB2312"/>
          <w:sz w:val="32"/>
          <w:szCs w:val="32"/>
          <w:highlight w:val="none"/>
        </w:rPr>
        <w:t>农</w:t>
      </w:r>
      <w:r>
        <w:rPr>
          <w:rFonts w:hint="eastAsia" w:ascii="仿宋_GB2312" w:hAnsi="仿宋_GB2312" w:eastAsia="仿宋_GB2312" w:cs="仿宋_GB2312"/>
          <w:sz w:val="32"/>
          <w:szCs w:val="32"/>
          <w:highlight w:val="none"/>
          <w:lang w:eastAsia="zh-CN"/>
        </w:rPr>
        <w:t>事农家生活体验、休闲垂钓、民族民俗文化等产业。</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32"/>
                <w:szCs w:val="32"/>
                <w:highlight w:val="none"/>
                <w:lang w:eastAsia="zh-CN"/>
              </w:rPr>
              <w:t>专栏</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kern w:val="2"/>
                <w:sz w:val="32"/>
                <w:szCs w:val="32"/>
                <w:highlight w:val="none"/>
                <w:lang w:val="en-US" w:eastAsia="zh-CN" w:bidi="ar-SA"/>
              </w:rPr>
              <w:t>“四边”乡村休闲区（带）重点区域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（一）聚焦</w:t>
            </w:r>
            <w:r>
              <w:rPr>
                <w:rFonts w:hint="eastAsia" w:ascii="仿宋_GB2312" w:hAnsi="仿宋_GB2312" w:eastAsia="仿宋_GB2312" w:cs="仿宋_GB2312"/>
                <w:sz w:val="24"/>
                <w:szCs w:val="24"/>
                <w:highlight w:val="none"/>
              </w:rPr>
              <w:t>五大现代化都市圈</w:t>
            </w:r>
            <w:r>
              <w:rPr>
                <w:rFonts w:hint="eastAsia" w:ascii="仿宋_GB2312" w:hAnsi="仿宋_GB2312" w:eastAsia="仿宋_GB2312" w:cs="仿宋_GB2312"/>
                <w:sz w:val="24"/>
                <w:szCs w:val="24"/>
                <w:highlight w:val="none"/>
                <w:lang w:eastAsia="zh-CN"/>
              </w:rPr>
              <w:t>建设城边乡村休闲产业带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广州都市圈范围</w:t>
            </w:r>
            <w:r>
              <w:rPr>
                <w:rFonts w:hint="eastAsia" w:ascii="仿宋_GB2312" w:hAnsi="仿宋_GB2312" w:eastAsia="仿宋_GB2312" w:cs="仿宋_GB2312"/>
                <w:sz w:val="24"/>
                <w:szCs w:val="24"/>
                <w:highlight w:val="none"/>
                <w:lang w:eastAsia="zh-CN"/>
              </w:rPr>
              <w:t>包</w:t>
            </w:r>
            <w:r>
              <w:rPr>
                <w:rFonts w:hint="eastAsia" w:ascii="仿宋_GB2312" w:hAnsi="仿宋_GB2312" w:eastAsia="仿宋_GB2312" w:cs="仿宋_GB2312"/>
                <w:sz w:val="24"/>
                <w:szCs w:val="24"/>
                <w:highlight w:val="none"/>
              </w:rPr>
              <w:t>括广州、佛山全域</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肇庆端州区、鼎湖区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含新区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、高要区、高新区、四会市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清远清城区、清新区、佛冈县</w:t>
            </w:r>
            <w:r>
              <w:rPr>
                <w:rFonts w:hint="eastAsia" w:ascii="仿宋_GB2312" w:hAnsi="仿宋_GB2312" w:eastAsia="仿宋_GB2312" w:cs="仿宋_GB2312"/>
                <w:sz w:val="24"/>
                <w:szCs w:val="24"/>
                <w:highlight w:val="none"/>
                <w:lang w:eastAsia="zh-CN"/>
              </w:rPr>
              <w:t>，辐射</w:t>
            </w:r>
            <w:r>
              <w:rPr>
                <w:rFonts w:hint="eastAsia" w:ascii="仿宋_GB2312" w:hAnsi="仿宋_GB2312" w:eastAsia="仿宋_GB2312" w:cs="仿宋_GB2312"/>
                <w:sz w:val="24"/>
                <w:szCs w:val="24"/>
                <w:highlight w:val="none"/>
              </w:rPr>
              <w:t>清远英德市和云浮、韶关都市区</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深圳都市圈范围包括深圳、东莞、惠州全域和深汕特别合作区</w:t>
            </w:r>
            <w:r>
              <w:rPr>
                <w:rFonts w:hint="eastAsia" w:ascii="仿宋_GB2312" w:hAnsi="仿宋_GB2312" w:eastAsia="仿宋_GB2312" w:cs="仿宋_GB2312"/>
                <w:sz w:val="24"/>
                <w:szCs w:val="24"/>
                <w:highlight w:val="none"/>
                <w:lang w:eastAsia="zh-CN"/>
              </w:rPr>
              <w:t>，辐射</w:t>
            </w:r>
            <w:r>
              <w:rPr>
                <w:rFonts w:hint="eastAsia" w:ascii="仿宋_GB2312" w:hAnsi="仿宋_GB2312" w:eastAsia="仿宋_GB2312" w:cs="仿宋_GB2312"/>
                <w:sz w:val="24"/>
                <w:szCs w:val="24"/>
                <w:highlight w:val="none"/>
              </w:rPr>
              <w:t>河源都市区和汕尾都市区、海丰县、陆丰市</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珠江口西岸都市圈范围包括珠海、中山、江门、阳江四市</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汕潮揭都市圈范围包括汕头、潮州、揭阳三市全域</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梅州都市区为联动发展区</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湛茂都市圈范围包括湛江、茂名两市</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（二）依托省内自然风景名胜区周边建设乡村休闲带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广州市：天河区华南植物园，白云区白云山，黄埔区南海神庙、岭南印象园，花都区九龙湖、石头记矿物园，番禺区莲花山、宝墨园、百万葵园，南沙区滨海湿地、天后宫，从化区碧水湾，增城区白水寨、石门国家森林公园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深圳市：福田区观澜湖、盐田区东部华侨城，宝安区西部海上田园，龙华区观澜山水田园农庄，光明农场大观园等。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珠海市：东澳岛，外伶仃岛等。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汕头市：澄海区莲华乡村旅游区、隆都镇前美古村，潮阳区莲花峰风景区，濠江区礐石风景区，南澳岛等。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佛山市：南海区西樵山、南海区梦里水乡、南海湾森林生态园，三水区荷花世界、三水森林公园，顺德区长鹿旅游休博园、陈村花卉世界，高明区皂幕山、盈香生态园等。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韶关市：乐昌市古佛洞天景区，仁化县丹霞山，翁源县东华山，始兴县满堂客家大围景区，新丰云天海原始森林，乳源县南岭国家森林公园、广东大峡谷、云门山。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河源市：东源县万绿湖、东江，和平县九连山，龙川县霍山等。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梅州市：梅江区客天下，梅县区雁南飞茶田、叶剑英故居，兴宁市神光山、熙和湾，平远县五指石，蕉岭县长潭镇，大埔县张弼士故居，五华县热矿泥温泉、球王李惠堂故居等。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惠州市：惠阳区大亚湾、叶挺故居，惠东县巽寮湾，博罗县罗浮山，龙门县南昆山等。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汕尾市：红海湾，陆丰市玄武山，海丰县莲花山、彭湃故居等。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东莞市：谢岗镇银瓶山，大朗镇松山湖，大岭山镇东江纵队旧址，樟木头镇观音山等。</w:t>
            </w:r>
          </w:p>
          <w:p>
            <w:pPr>
              <w:pStyle w:val="3"/>
              <w:ind w:firstLine="480" w:firstLineChars="200"/>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val="0"/>
                <w:bCs w:val="0"/>
                <w:sz w:val="24"/>
                <w:highlight w:val="none"/>
                <w:lang w:val="en-US" w:eastAsia="zh-CN"/>
              </w:rPr>
              <w:t>中山市：孙中山故居，詹园景区等。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江门市：新会区圭峰山、古兜山，开平碉楼，鹤山市大雁山，恩平市锦江等。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阳江市：阳春市凌霄岩、春湾，海陵岛大角湾海上丝路等。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湛江市：三岭山，麻章区湖光岩等。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茂名市：茂南区森林公园，电白区冼太夫人故里，高州市仙人洞等。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肇庆市：端州区七星岩鼎湖山，四会市奇石河景区，德庆县龙母祖庙、盘龙峡，封开县龙山景区等。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清远市：清城区黄腾峡、狮子湖，清新区玄真古洞、古龙峡，连州市地下河、湟川三峡，连南县南岗千年瑶寨，英德市英西峰林，连山县金子山，阳山县广东第一峰等。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潮州市：潮安县东山湖，饶平县绿岛山庄等。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揭阳市：揭东区望天湖，揭西县黄满寨瀑布等。</w:t>
            </w:r>
          </w:p>
          <w:p>
            <w:pPr>
              <w:spacing w:line="400" w:lineRule="exact"/>
              <w:ind w:firstLine="480" w:firstLineChars="200"/>
              <w:rPr>
                <w:rFonts w:hint="default"/>
                <w:highlight w:val="none"/>
                <w:lang w:val="en-US" w:eastAsia="zh-CN"/>
              </w:rPr>
            </w:pPr>
            <w:r>
              <w:rPr>
                <w:rFonts w:hint="eastAsia" w:ascii="仿宋_GB2312" w:hAnsi="仿宋_GB2312" w:eastAsia="仿宋_GB2312" w:cs="仿宋_GB2312"/>
                <w:sz w:val="24"/>
                <w:szCs w:val="24"/>
                <w:highlight w:val="none"/>
                <w:lang w:val="en-US" w:eastAsia="zh-CN"/>
              </w:rPr>
              <w:t>云浮市：新兴县国恩寺、天露山等。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（三）依托五大海岛群发展乡村休闲产业带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珠江口岛群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深圳东部沿岸岛区、狮子洋岛区、伶仃洋岛区、万山群岛区、磨刀门-鸡啼门沿岸岛区、高栏岛区6个岛区，重点发展滨海</w:t>
            </w:r>
            <w:r>
              <w:rPr>
                <w:rFonts w:hint="eastAsia" w:ascii="仿宋_GB2312" w:hAnsi="仿宋_GB2312" w:eastAsia="仿宋_GB2312" w:cs="仿宋_GB2312"/>
                <w:sz w:val="24"/>
                <w:szCs w:val="24"/>
                <w:highlight w:val="none"/>
                <w:lang w:eastAsia="zh-CN"/>
              </w:rPr>
              <w:t>休闲、休闲</w:t>
            </w:r>
            <w:r>
              <w:rPr>
                <w:rFonts w:hint="eastAsia" w:ascii="仿宋_GB2312" w:hAnsi="仿宋_GB2312" w:eastAsia="仿宋_GB2312" w:cs="仿宋_GB2312"/>
                <w:sz w:val="24"/>
                <w:szCs w:val="24"/>
                <w:highlight w:val="none"/>
              </w:rPr>
              <w:t>渔业。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大亚湾岛群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虎头门以北沿岸岛区、虎头门-大亚湾口岛区、平海湾沿岸岛区、沱泞列岛区、考洲洋岛区5个岛区，重点发展</w:t>
            </w:r>
            <w:r>
              <w:rPr>
                <w:rFonts w:hint="eastAsia" w:ascii="仿宋_GB2312" w:hAnsi="仿宋_GB2312" w:eastAsia="仿宋_GB2312" w:cs="仿宋_GB2312"/>
                <w:sz w:val="24"/>
                <w:szCs w:val="24"/>
                <w:highlight w:val="none"/>
                <w:lang w:eastAsia="zh-CN"/>
              </w:rPr>
              <w:t>休闲</w:t>
            </w:r>
            <w:r>
              <w:rPr>
                <w:rFonts w:hint="eastAsia" w:ascii="仿宋_GB2312" w:hAnsi="仿宋_GB2312" w:eastAsia="仿宋_GB2312" w:cs="仿宋_GB2312"/>
                <w:sz w:val="24"/>
                <w:szCs w:val="24"/>
                <w:highlight w:val="none"/>
              </w:rPr>
              <w:t>渔业、滨海</w:t>
            </w:r>
            <w:r>
              <w:rPr>
                <w:rFonts w:hint="eastAsia" w:ascii="仿宋_GB2312" w:hAnsi="仿宋_GB2312" w:eastAsia="仿宋_GB2312" w:cs="仿宋_GB2312"/>
                <w:sz w:val="24"/>
                <w:szCs w:val="24"/>
                <w:highlight w:val="none"/>
                <w:lang w:eastAsia="zh-CN"/>
              </w:rPr>
              <w:t>休闲</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川岛岛群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川山群岛区、大襟岛区、台山沿岸岛区3个岛区，重点发展滨海</w:t>
            </w:r>
            <w:r>
              <w:rPr>
                <w:rFonts w:hint="eastAsia" w:ascii="仿宋_GB2312" w:hAnsi="仿宋_GB2312" w:eastAsia="仿宋_GB2312" w:cs="仿宋_GB2312"/>
                <w:sz w:val="24"/>
                <w:szCs w:val="24"/>
                <w:highlight w:val="none"/>
                <w:lang w:eastAsia="zh-CN"/>
              </w:rPr>
              <w:t>休闲</w:t>
            </w:r>
            <w:r>
              <w:rPr>
                <w:rFonts w:hint="eastAsia" w:ascii="仿宋_GB2312" w:hAnsi="仿宋_GB2312" w:eastAsia="仿宋_GB2312" w:cs="仿宋_GB2312"/>
                <w:sz w:val="24"/>
                <w:szCs w:val="24"/>
                <w:highlight w:val="none"/>
              </w:rPr>
              <w:t>、现代海洋渔业。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粤东岛群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南澳岛区、柘林湾岛区、达濠岛区、海门湾-神泉港沿岸岛区、甲子港-碣石湾沿岸岛区、红海湾岛区、东沙群岛区等7个岛区，重点发展现代海洋渔业、海洋生态</w:t>
            </w:r>
            <w:r>
              <w:rPr>
                <w:rFonts w:hint="eastAsia" w:ascii="仿宋_GB2312" w:hAnsi="仿宋_GB2312" w:eastAsia="仿宋_GB2312" w:cs="仿宋_GB2312"/>
                <w:sz w:val="24"/>
                <w:szCs w:val="24"/>
                <w:highlight w:val="none"/>
                <w:lang w:eastAsia="zh-CN"/>
              </w:rPr>
              <w:t>休闲</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粤西岛群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南鹏列岛区、阳江沿岸岛区、茂名沿岸岛区、吴川沿岸岛区、湛江湾岛区、新寮岛区、外罗港-安铺港沿岸岛区7个岛区，重点发展现代海洋渔业、滨海</w:t>
            </w:r>
            <w:r>
              <w:rPr>
                <w:rFonts w:hint="eastAsia" w:ascii="仿宋_GB2312" w:hAnsi="仿宋_GB2312" w:eastAsia="仿宋_GB2312" w:cs="仿宋_GB2312"/>
                <w:sz w:val="24"/>
                <w:szCs w:val="24"/>
                <w:highlight w:val="none"/>
                <w:lang w:eastAsia="zh-CN"/>
              </w:rPr>
              <w:t>休闲</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（四）依托“一村一品、一镇一业”优势特色产业发展乡村休闲产业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广州市：从化区太平镇（荔枝）、鳌头镇黄茅村（黄茅人甜竹笋）、鳌头镇务丰村（蛋鸡）、温泉镇南平村（双壳槐枝），花都区赤坭镇瑞岭村（盆景苗木）、梯面镇（休闲旅游），增城区正果镇（荔枝）、小楼镇西境村（增城菜心）、番禺区石楼镇（渔港综合体）、南沙区万顷沙镇（现代渔业、生态资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珠海市：斗门区白蕉镇（海鲈）、莲州镇石龙村（石龙苗木）、乾务镇湾口村（鳗鱼）。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汕头市：潮南区雷岭镇（荔枝）、陇田镇东华村（葡萄），澄海区溪南镇（火龙果），南澳县深澳镇后花园村（宋茶、南澳紫菜），潮阳区金灶镇（橄榄）。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佛山市：高明区明城镇芹水村（水稻），三水区西南街道青岐村（水产），顺德区勒流街道稔海村（鳗鱼）。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韶关市：始兴县马市镇（水稻）、</w:t>
            </w:r>
            <w:r>
              <w:rPr>
                <w:rFonts w:hint="eastAsia" w:ascii="仿宋_GB2312" w:hAnsi="仿宋_GB2312" w:eastAsia="仿宋_GB2312" w:cs="仿宋_GB2312"/>
                <w:sz w:val="24"/>
                <w:szCs w:val="24"/>
                <w:highlight w:val="none"/>
                <w:lang w:eastAsia="zh-CN"/>
              </w:rPr>
              <w:t>澄江镇暖田村（有机蔬菜）、罗坝镇燎原村（蚕茧）</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仁化县黄坑镇（丹霞贡柑）、红山镇渔皇村（丹霞红红茶）、大桥镇长坝村（沙田柚），乳源县大桥镇（油茶），乐昌市北乡镇（北乡马蹄）、九峰镇（黄金奈李、油桃），南雄市珠玑镇（水稻），新丰县黄磜镇（佛手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河源市：</w:t>
            </w:r>
            <w:r>
              <w:rPr>
                <w:rFonts w:hint="eastAsia" w:ascii="仿宋_GB2312" w:hAnsi="仿宋_GB2312" w:eastAsia="仿宋_GB2312" w:cs="仿宋_GB2312"/>
                <w:sz w:val="24"/>
                <w:szCs w:val="24"/>
                <w:highlight w:val="none"/>
                <w:lang w:eastAsia="zh-CN"/>
              </w:rPr>
              <w:t>东源县船塘镇（板栗）、上莞镇（茶叶）、顺天镇（柠檬），</w:t>
            </w:r>
            <w:r>
              <w:rPr>
                <w:rFonts w:hint="eastAsia" w:ascii="仿宋_GB2312" w:hAnsi="仿宋_GB2312" w:eastAsia="仿宋_GB2312" w:cs="仿宋_GB2312"/>
                <w:sz w:val="24"/>
                <w:szCs w:val="24"/>
                <w:highlight w:val="none"/>
                <w:lang w:val="en-US" w:eastAsia="zh-CN"/>
              </w:rPr>
              <w:t>紫金县龙窝镇（茶叶）、</w:t>
            </w:r>
            <w:r>
              <w:rPr>
                <w:rFonts w:hint="eastAsia" w:ascii="仿宋_GB2312" w:hAnsi="仿宋_GB2312" w:eastAsia="仿宋_GB2312" w:cs="仿宋_GB2312"/>
                <w:sz w:val="24"/>
                <w:szCs w:val="24"/>
                <w:highlight w:val="none"/>
                <w:lang w:eastAsia="zh-CN"/>
              </w:rPr>
              <w:t>南岭镇庄田村（绿茶），和平县贝墩镇（豆制品）东水镇增坑畲族村（皇茶）下车镇云峰村（猕猴桃），连平县高莞镇二联村（花生）上坪镇（鹰嘴蜜桃）、忠信镇上坣村（忠信花灯），龙川县义都镇桂林村（茶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梅州市：大埔县湖寮镇（蜜柚）、</w:t>
            </w:r>
            <w:r>
              <w:rPr>
                <w:rFonts w:hint="eastAsia" w:ascii="仿宋_GB2312" w:hAnsi="仿宋_GB2312" w:eastAsia="仿宋_GB2312" w:cs="仿宋_GB2312"/>
                <w:sz w:val="24"/>
                <w:szCs w:val="24"/>
                <w:highlight w:val="none"/>
                <w:lang w:eastAsia="zh-CN"/>
              </w:rPr>
              <w:t>百侯镇侯北村（蜜柚）、枫朗镇和村（梅妃蜜柚）、高陂镇福员村（王山玉露）</w:t>
            </w:r>
            <w:r>
              <w:rPr>
                <w:rFonts w:hint="eastAsia" w:ascii="仿宋_GB2312" w:hAnsi="仿宋_GB2312" w:eastAsia="仿宋_GB2312" w:cs="仿宋_GB2312"/>
                <w:sz w:val="24"/>
                <w:szCs w:val="24"/>
                <w:highlight w:val="none"/>
                <w:lang w:val="en-US" w:eastAsia="zh-CN"/>
              </w:rPr>
              <w:t>，五华县河东镇（水稻）、</w:t>
            </w:r>
            <w:r>
              <w:rPr>
                <w:rFonts w:hint="eastAsia" w:ascii="仿宋_GB2312" w:hAnsi="仿宋_GB2312" w:eastAsia="仿宋_GB2312" w:cs="仿宋_GB2312"/>
                <w:sz w:val="24"/>
                <w:szCs w:val="24"/>
                <w:highlight w:val="none"/>
                <w:lang w:eastAsia="zh-CN"/>
              </w:rPr>
              <w:t>棉洋镇（红茶）</w:t>
            </w:r>
            <w:r>
              <w:rPr>
                <w:rFonts w:hint="eastAsia" w:ascii="仿宋_GB2312" w:hAnsi="仿宋_GB2312" w:eastAsia="仿宋_GB2312" w:cs="仿宋_GB2312"/>
                <w:sz w:val="24"/>
                <w:szCs w:val="24"/>
                <w:highlight w:val="none"/>
                <w:lang w:val="en-US" w:eastAsia="zh-CN"/>
              </w:rPr>
              <w:t>，平远县石正镇（南药梅片）、</w:t>
            </w:r>
            <w:r>
              <w:rPr>
                <w:rFonts w:hint="eastAsia" w:ascii="仿宋_GB2312" w:hAnsi="仿宋_GB2312" w:eastAsia="仿宋_GB2312" w:cs="仿宋_GB2312"/>
                <w:sz w:val="24"/>
                <w:szCs w:val="24"/>
                <w:highlight w:val="none"/>
                <w:lang w:eastAsia="zh-CN"/>
              </w:rPr>
              <w:t>长田镇官仁村（油茶）</w:t>
            </w:r>
            <w:r>
              <w:rPr>
                <w:rFonts w:hint="eastAsia" w:ascii="仿宋_GB2312" w:hAnsi="仿宋_GB2312" w:eastAsia="仿宋_GB2312" w:cs="仿宋_GB2312"/>
                <w:sz w:val="24"/>
                <w:szCs w:val="24"/>
                <w:highlight w:val="none"/>
                <w:lang w:val="en-US" w:eastAsia="zh-CN"/>
              </w:rPr>
              <w:t>，梅江区西阳镇（茶叶），</w:t>
            </w:r>
            <w:r>
              <w:rPr>
                <w:rFonts w:hint="eastAsia" w:ascii="仿宋_GB2312" w:hAnsi="仿宋_GB2312" w:eastAsia="仿宋_GB2312" w:cs="仿宋_GB2312"/>
                <w:sz w:val="24"/>
                <w:szCs w:val="24"/>
                <w:highlight w:val="none"/>
                <w:lang w:eastAsia="zh-CN"/>
              </w:rPr>
              <w:t>丰顺县龙岗镇马图村（马山绿茶），蕉岭县南磜镇金山村（白及），新铺镇黄坑村（茶叶），梅县区石扇镇、桃尧镇、松口镇大黄村（金柚）、雁洋镇长教村（茶叶），兴宁市龙田镇（肉鸽）、径南镇浊水村（乌龙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惠州市：龙门县龙田镇（丝苗米）、</w:t>
            </w:r>
            <w:r>
              <w:rPr>
                <w:rFonts w:hint="eastAsia" w:ascii="仿宋_GB2312" w:hAnsi="仿宋_GB2312" w:eastAsia="仿宋_GB2312" w:cs="仿宋_GB2312"/>
                <w:sz w:val="24"/>
                <w:szCs w:val="24"/>
                <w:highlight w:val="none"/>
                <w:lang w:eastAsia="zh-CN"/>
              </w:rPr>
              <w:t>麻榨镇下龙村（杨桃），博罗县柏塘镇（绿茶）、石坝镇乌坭湖村（三黄胡须鸡），惠东县稔山镇竹园村（马铃薯），惠阳区镇隆镇（荔枝）、秋长街道（吉他）。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汕尾市：海丰县可塘镇（油占米）、</w:t>
            </w:r>
            <w:r>
              <w:rPr>
                <w:rFonts w:hint="eastAsia" w:ascii="仿宋_GB2312" w:hAnsi="仿宋_GB2312" w:eastAsia="仿宋_GB2312" w:cs="仿宋_GB2312"/>
                <w:sz w:val="24"/>
                <w:szCs w:val="24"/>
                <w:highlight w:val="none"/>
                <w:lang w:eastAsia="zh-CN"/>
              </w:rPr>
              <w:t>河口镇田墩村（油柑）、城东镇北平村（蔬菜）、赤坑镇岗头村（荔枝）、黄羌镇虎噉村（金针菜），陆河县南万镇万全村（白叶单丛茶），陆丰市甲西镇博社村（麒麟西瓜）、博美镇赤坑村（萝卜）。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东莞市：大岭山镇（荔枝）。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中山市：东升镇（脆肉鲩）、黄圃镇（广式腊味）、神湾镇（菠萝）、横栏镇（花木）、三角镇（生鱼）。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江门市：台山市斗山镇（水稻）、</w:t>
            </w:r>
            <w:r>
              <w:rPr>
                <w:rFonts w:hint="eastAsia" w:ascii="仿宋_GB2312" w:hAnsi="仿宋_GB2312" w:eastAsia="仿宋_GB2312" w:cs="仿宋_GB2312"/>
                <w:sz w:val="24"/>
                <w:szCs w:val="24"/>
                <w:highlight w:val="none"/>
                <w:lang w:eastAsia="zh-CN"/>
              </w:rPr>
              <w:t>冲蒌镇（冲蒌黑皮冬瓜）、海宴镇五丰村（菜心）</w:t>
            </w:r>
            <w:r>
              <w:rPr>
                <w:rFonts w:hint="eastAsia" w:ascii="仿宋_GB2312" w:hAnsi="仿宋_GB2312" w:eastAsia="仿宋_GB2312" w:cs="仿宋_GB2312"/>
                <w:sz w:val="24"/>
                <w:szCs w:val="24"/>
                <w:highlight w:val="none"/>
                <w:lang w:val="en-US" w:eastAsia="zh-CN"/>
              </w:rPr>
              <w:t>，开平市金鸡镇（畜禽）、</w:t>
            </w:r>
            <w:r>
              <w:rPr>
                <w:rFonts w:hint="eastAsia" w:ascii="仿宋_GB2312" w:hAnsi="仿宋_GB2312" w:eastAsia="仿宋_GB2312" w:cs="仿宋_GB2312"/>
                <w:sz w:val="24"/>
                <w:szCs w:val="24"/>
                <w:highlight w:val="none"/>
                <w:lang w:eastAsia="zh-CN"/>
              </w:rPr>
              <w:t>马冈镇（肉鹅），新会区大鳌镇（南美白对虾）、双水镇桥美村（甘蔗），恩平市牛江镇（马铃薯）、沙湖镇（沙湖大米）。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阳江市：阳东区大八镇（南药益智）、</w:t>
            </w:r>
            <w:r>
              <w:rPr>
                <w:rFonts w:hint="eastAsia" w:ascii="仿宋_GB2312" w:hAnsi="仿宋_GB2312" w:eastAsia="仿宋_GB2312" w:cs="仿宋_GB2312"/>
                <w:sz w:val="24"/>
                <w:szCs w:val="24"/>
                <w:highlight w:val="none"/>
                <w:lang w:eastAsia="zh-CN"/>
              </w:rPr>
              <w:t>大沟镇（对虾）、塘坪镇北甘村（荔枝）、雅韶镇柳西村（荔枝）</w:t>
            </w:r>
            <w:r>
              <w:rPr>
                <w:rFonts w:hint="eastAsia" w:ascii="仿宋_GB2312" w:hAnsi="仿宋_GB2312" w:eastAsia="仿宋_GB2312" w:cs="仿宋_GB2312"/>
                <w:sz w:val="24"/>
                <w:szCs w:val="24"/>
                <w:highlight w:val="none"/>
                <w:lang w:val="en-US" w:eastAsia="zh-CN"/>
              </w:rPr>
              <w:t>，阳西县程村镇（程村蚝）、</w:t>
            </w:r>
            <w:r>
              <w:rPr>
                <w:rFonts w:hint="eastAsia" w:ascii="仿宋_GB2312" w:hAnsi="仿宋_GB2312" w:eastAsia="仿宋_GB2312" w:cs="仿宋_GB2312"/>
                <w:sz w:val="24"/>
                <w:szCs w:val="24"/>
                <w:highlight w:val="none"/>
                <w:lang w:eastAsia="zh-CN"/>
              </w:rPr>
              <w:t>沙扒镇渡头村（海水鱼苗）、儒洞镇（荔枝），</w:t>
            </w:r>
            <w:r>
              <w:rPr>
                <w:rFonts w:hint="eastAsia" w:ascii="仿宋_GB2312" w:hAnsi="仿宋_GB2312" w:eastAsia="仿宋_GB2312" w:cs="仿宋_GB2312"/>
                <w:sz w:val="24"/>
                <w:szCs w:val="24"/>
                <w:highlight w:val="none"/>
                <w:lang w:val="en-US" w:eastAsia="zh-CN"/>
              </w:rPr>
              <w:t>阳春市岗美镇（澳洲坚果）</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湛江市：遂溪县北坡镇（甘蔗）、</w:t>
            </w:r>
            <w:r>
              <w:rPr>
                <w:rFonts w:hint="eastAsia" w:ascii="仿宋_GB2312" w:hAnsi="仿宋_GB2312" w:eastAsia="仿宋_GB2312" w:cs="仿宋_GB2312"/>
                <w:sz w:val="24"/>
                <w:szCs w:val="24"/>
                <w:highlight w:val="none"/>
                <w:lang w:eastAsia="zh-CN"/>
              </w:rPr>
              <w:t>河头镇油塘村（罗非鱼），雷州市乌石镇那毛村（番薯），廉江市长山镇（茗皇茶）、良垌镇（荔枝），徐闻县曲界镇（菠萝）。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茂名市：高州市根子镇（荔枝），化州市平定镇（化橘红），茂南区公馆镇（罗非鱼），信宜市钱排镇（银妃三华李）、洪冠镇（南药），电白区沙琅镇（沉香、龟鳖、萝卜）、旦场镇（正红鸭蛋）、水东镇（芥菜），滨海新区博贺镇（海洋捕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肇庆市：怀集县诗洞镇（生猪）、</w:t>
            </w:r>
            <w:r>
              <w:rPr>
                <w:rFonts w:hint="eastAsia" w:ascii="仿宋_GB2312" w:hAnsi="仿宋_GB2312" w:eastAsia="仿宋_GB2312" w:cs="仿宋_GB2312"/>
                <w:sz w:val="24"/>
                <w:szCs w:val="24"/>
                <w:highlight w:val="none"/>
                <w:lang w:eastAsia="zh-CN"/>
              </w:rPr>
              <w:t>冷坑镇（蔬菜）、梁村镇（西瓜）、坳仔镇（茶杆竹）、汶朗镇汶朗村（汶浪蜜柚）</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广宁县潭布镇（番薯）、南街镇 (肉鸽 )、赤坑镇 (砂仁)，德庆县马圩镇（贡柑）、官圩镇 (茶叶)、莫村镇 (四季茶花)，高要区活道镇仙洞村（粉葛）、河台镇 (黄金菊)，四会市黄田镇燕崀村（柑桔）、石狗镇程村村（兰花）、江谷镇 (三角梅 )，封开县杏花镇 (杏花鸡)、江口镇 (竹荪)。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清远市：连州市东陂镇（腊肉）、</w:t>
            </w:r>
            <w:r>
              <w:rPr>
                <w:rFonts w:hint="eastAsia" w:ascii="仿宋_GB2312" w:hAnsi="仿宋_GB2312" w:eastAsia="仿宋_GB2312" w:cs="仿宋_GB2312"/>
                <w:sz w:val="24"/>
                <w:szCs w:val="24"/>
                <w:highlight w:val="none"/>
                <w:lang w:eastAsia="zh-CN"/>
              </w:rPr>
              <w:t>龙坪镇孔围村（水晶梨）、西岸镇冲口村（连州菜心）</w:t>
            </w:r>
            <w:r>
              <w:rPr>
                <w:rFonts w:hint="eastAsia" w:ascii="仿宋_GB2312" w:hAnsi="仿宋_GB2312" w:eastAsia="仿宋_GB2312" w:cs="仿宋_GB2312"/>
                <w:sz w:val="24"/>
                <w:szCs w:val="24"/>
                <w:highlight w:val="none"/>
                <w:lang w:val="en-US" w:eastAsia="zh-CN"/>
              </w:rPr>
              <w:t>，英德市英红镇（红茶）、</w:t>
            </w:r>
            <w:r>
              <w:rPr>
                <w:rFonts w:hint="eastAsia" w:ascii="仿宋_GB2312" w:hAnsi="仿宋_GB2312" w:eastAsia="仿宋_GB2312" w:cs="仿宋_GB2312"/>
                <w:sz w:val="24"/>
                <w:szCs w:val="24"/>
                <w:highlight w:val="none"/>
                <w:lang w:eastAsia="zh-CN"/>
              </w:rPr>
              <w:t>西牛镇（麻竹笋）、横石塘镇（红茶）、东华镇（红茶），阳山县七拱镇（丝苗米、淮山），</w:t>
            </w:r>
            <w:r>
              <w:rPr>
                <w:rFonts w:hint="eastAsia" w:ascii="仿宋_GB2312" w:hAnsi="仿宋_GB2312" w:eastAsia="仿宋_GB2312" w:cs="仿宋_GB2312"/>
                <w:sz w:val="24"/>
                <w:szCs w:val="24"/>
                <w:highlight w:val="none"/>
                <w:lang w:val="en-US" w:eastAsia="zh-CN"/>
              </w:rPr>
              <w:t>清新区山塘镇（水稻、桂花鱼）、</w:t>
            </w:r>
            <w:r>
              <w:rPr>
                <w:rFonts w:hint="eastAsia" w:ascii="仿宋_GB2312" w:hAnsi="仿宋_GB2312" w:eastAsia="仿宋_GB2312" w:cs="仿宋_GB2312"/>
                <w:sz w:val="24"/>
                <w:szCs w:val="24"/>
                <w:highlight w:val="none"/>
                <w:lang w:eastAsia="zh-CN"/>
              </w:rPr>
              <w:t>太和镇坑口村（红茶、绿茶、白茶），连南县三江镇（大叶茶）、大坪镇（稻田鱼），连山县太保镇（丝苗米）。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潮州市：潮安区凤凰镇（茶叶），饶平县钱东镇（鸡）、新圩镇（青梅）</w:t>
            </w:r>
            <w:r>
              <w:rPr>
                <w:rFonts w:hint="eastAsia" w:ascii="仿宋_GB2312" w:hAnsi="仿宋_GB2312" w:eastAsia="仿宋_GB2312" w:cs="仿宋_GB2312"/>
                <w:sz w:val="24"/>
                <w:szCs w:val="24"/>
                <w:highlight w:val="none"/>
                <w:lang w:eastAsia="zh-CN"/>
              </w:rPr>
              <w:t>、汫洲镇（大蚝）。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揭阳市：普宁市高埔镇（青梅）、洪阳镇宝镜院村（太空花卉），揭东区埔田镇（竹笋），惠来县葵潭镇（菠萝），揭东区玉湖镇坪上村（茶叶），揭西县五经富镇五新村（茶叶）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4"/>
                <w:szCs w:val="24"/>
                <w:highlight w:val="none"/>
                <w:lang w:val="en-US" w:eastAsia="zh-CN"/>
              </w:rPr>
              <w:t>云浮市：新兴县簕竹镇（鸡、猪）、太平镇（茶叶、青梅）、天堂镇（水稻），</w:t>
            </w:r>
            <w:r>
              <w:rPr>
                <w:rFonts w:hint="eastAsia" w:ascii="仿宋_GB2312" w:hAnsi="仿宋_GB2312" w:eastAsia="仿宋_GB2312" w:cs="仿宋_GB2312"/>
                <w:sz w:val="24"/>
                <w:szCs w:val="24"/>
                <w:highlight w:val="none"/>
                <w:lang w:eastAsia="zh-CN"/>
              </w:rPr>
              <w:t>罗定市榃滨镇（肉桂）、泗纶镇（蒸笼）、龙湾镇棠棣村（南药）、苹塘镇良官村（海惠蔬菜）</w:t>
            </w:r>
            <w:r>
              <w:rPr>
                <w:rFonts w:hint="eastAsia" w:ascii="仿宋_GB2312" w:hAnsi="仿宋_GB2312" w:eastAsia="仿宋_GB2312" w:cs="仿宋_GB2312"/>
                <w:sz w:val="24"/>
                <w:szCs w:val="24"/>
                <w:highlight w:val="none"/>
                <w:lang w:val="en-US" w:eastAsia="zh-CN"/>
              </w:rPr>
              <w:t>，云安区石城镇（肉牛）、</w:t>
            </w:r>
            <w:r>
              <w:rPr>
                <w:rFonts w:hint="eastAsia" w:ascii="仿宋_GB2312" w:hAnsi="仿宋_GB2312" w:eastAsia="仿宋_GB2312" w:cs="仿宋_GB2312"/>
                <w:sz w:val="24"/>
                <w:szCs w:val="24"/>
                <w:highlight w:val="none"/>
                <w:lang w:eastAsia="zh-CN"/>
              </w:rPr>
              <w:t>白石镇石底村（花卉苗木），郁南县建城镇（无核黄皮）、宝珠镇庞寨村（黑叶荔枝），东坝镇思磊村（蚕茧），云城区前锋镇（发财树）。</w:t>
            </w:r>
          </w:p>
        </w:tc>
      </w:tr>
    </w:tbl>
    <w:p>
      <w:pPr>
        <w:jc w:val="center"/>
        <w:rPr>
          <w:rFonts w:hint="eastAsia" w:ascii="方正黑体_GBK" w:hAnsi="方正黑体_GBK" w:eastAsia="方正黑体_GBK" w:cs="方正黑体_GBK"/>
          <w:sz w:val="32"/>
          <w:szCs w:val="32"/>
          <w:highlight w:val="none"/>
        </w:rPr>
      </w:pPr>
      <w:bookmarkStart w:id="39" w:name="_Toc22689447_WPSOffice_Level2"/>
      <w:r>
        <w:rPr>
          <w:rFonts w:hint="eastAsia" w:ascii="方正黑体_GBK" w:hAnsi="方正黑体_GBK" w:eastAsia="方正黑体_GBK" w:cs="方正黑体_GBK"/>
          <w:sz w:val="32"/>
          <w:szCs w:val="32"/>
          <w:highlight w:val="none"/>
          <w:lang w:eastAsia="zh-CN"/>
        </w:rPr>
        <w:t>第二节</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lang w:eastAsia="zh-CN"/>
        </w:rPr>
        <w:t>建设</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eastAsia="zh-CN"/>
        </w:rPr>
        <w:t>三</w:t>
      </w:r>
      <w:r>
        <w:rPr>
          <w:rFonts w:hint="eastAsia" w:ascii="方正黑体_GBK" w:hAnsi="方正黑体_GBK" w:eastAsia="方正黑体_GBK" w:cs="方正黑体_GBK"/>
          <w:sz w:val="32"/>
          <w:szCs w:val="32"/>
          <w:highlight w:val="none"/>
        </w:rPr>
        <w:t>道”</w:t>
      </w:r>
      <w:r>
        <w:rPr>
          <w:rFonts w:hint="eastAsia" w:ascii="方正黑体_GBK" w:hAnsi="方正黑体_GBK" w:eastAsia="方正黑体_GBK" w:cs="方正黑体_GBK"/>
          <w:sz w:val="32"/>
          <w:szCs w:val="32"/>
          <w:highlight w:val="none"/>
          <w:lang w:eastAsia="zh-CN"/>
        </w:rPr>
        <w:t>乡村</w:t>
      </w:r>
      <w:r>
        <w:rPr>
          <w:rFonts w:hint="eastAsia" w:ascii="方正黑体_GBK" w:hAnsi="方正黑体_GBK" w:eastAsia="方正黑体_GBK" w:cs="方正黑体_GBK"/>
          <w:sz w:val="32"/>
          <w:szCs w:val="32"/>
          <w:highlight w:val="none"/>
        </w:rPr>
        <w:t>休闲带</w:t>
      </w:r>
      <w:bookmarkEnd w:id="39"/>
    </w:p>
    <w:p>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交通干道：</w:t>
      </w:r>
      <w:r>
        <w:rPr>
          <w:rFonts w:hint="eastAsia" w:ascii="仿宋_GB2312" w:hAnsi="仿宋_GB2312" w:eastAsia="仿宋_GB2312" w:cs="仿宋_GB2312"/>
          <w:sz w:val="32"/>
          <w:szCs w:val="32"/>
          <w:highlight w:val="none"/>
        </w:rPr>
        <w:t>以省内</w:t>
      </w:r>
      <w:r>
        <w:rPr>
          <w:rFonts w:hint="eastAsia" w:ascii="仿宋_GB2312" w:hAnsi="仿宋_GB2312" w:eastAsia="仿宋_GB2312" w:cs="仿宋_GB2312"/>
          <w:sz w:val="32"/>
          <w:szCs w:val="32"/>
          <w:highlight w:val="none"/>
          <w:lang w:eastAsia="zh-CN"/>
        </w:rPr>
        <w:t>国省道、“四好农村公路”公路网络沿线为</w:t>
      </w:r>
      <w:r>
        <w:rPr>
          <w:rFonts w:hint="eastAsia" w:ascii="仿宋_GB2312" w:hAnsi="仿宋_GB2312" w:eastAsia="仿宋_GB2312" w:cs="仿宋_GB2312"/>
          <w:sz w:val="32"/>
          <w:szCs w:val="32"/>
          <w:highlight w:val="none"/>
        </w:rPr>
        <w:t>重点，</w:t>
      </w:r>
      <w:r>
        <w:rPr>
          <w:rFonts w:hint="eastAsia" w:ascii="仿宋_GB2312" w:hAnsi="仿宋_GB2312" w:eastAsia="仿宋_GB2312" w:cs="仿宋_GB2312"/>
          <w:sz w:val="32"/>
          <w:szCs w:val="32"/>
          <w:highlight w:val="none"/>
          <w:lang w:eastAsia="zh-CN"/>
        </w:rPr>
        <w:t>利用</w:t>
      </w:r>
      <w:r>
        <w:rPr>
          <w:rFonts w:hint="eastAsia" w:ascii="仿宋_GB2312" w:hAnsi="仿宋_GB2312" w:eastAsia="仿宋_GB2312" w:cs="仿宋_GB2312"/>
          <w:sz w:val="32"/>
          <w:szCs w:val="32"/>
          <w:highlight w:val="none"/>
        </w:rPr>
        <w:t>自然地理条件和农业生产特点，</w:t>
      </w:r>
      <w:r>
        <w:rPr>
          <w:rFonts w:hint="eastAsia" w:ascii="仿宋_GB2312" w:hAnsi="仿宋_GB2312" w:eastAsia="仿宋_GB2312" w:cs="仿宋_GB2312"/>
          <w:sz w:val="32"/>
          <w:szCs w:val="32"/>
          <w:highlight w:val="none"/>
          <w:lang w:eastAsia="zh-CN"/>
        </w:rPr>
        <w:t>发展</w:t>
      </w:r>
      <w:r>
        <w:rPr>
          <w:rFonts w:hint="eastAsia" w:ascii="仿宋_GB2312" w:hAnsi="仿宋_GB2312" w:eastAsia="仿宋_GB2312" w:cs="仿宋_GB2312"/>
          <w:sz w:val="32"/>
          <w:szCs w:val="32"/>
          <w:highlight w:val="none"/>
        </w:rPr>
        <w:t>汽（房）车营地、乡村特色民宿、特色餐饮购物中心等旅游产品，打造省内各主干道沿线休闲农业“自驾游”产业带。</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开通乡村旅游客运专线（直通车）、公交旅游线路</w:t>
      </w:r>
      <w:r>
        <w:rPr>
          <w:rFonts w:hint="eastAsia" w:ascii="仿宋_GB2312" w:hAnsi="仿宋_GB2312" w:eastAsia="仿宋_GB2312" w:cs="仿宋_GB2312"/>
          <w:sz w:val="32"/>
          <w:szCs w:val="32"/>
          <w:highlight w:val="none"/>
          <w:lang w:eastAsia="zh-CN"/>
        </w:rPr>
        <w:t>。开发农产品“后备箱”“伴手礼”等休闲产品。</w:t>
      </w:r>
    </w:p>
    <w:p>
      <w:pPr>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碧</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绿</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道</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绿道、</w:t>
      </w:r>
      <w:r>
        <w:rPr>
          <w:rFonts w:hint="eastAsia" w:ascii="仿宋_GB2312" w:hAnsi="仿宋_GB2312" w:eastAsia="仿宋_GB2312" w:cs="仿宋_GB2312"/>
          <w:sz w:val="32"/>
          <w:szCs w:val="32"/>
          <w:highlight w:val="none"/>
        </w:rPr>
        <w:t>碧道为发展轴,促进水陆联动发展,串联沿线</w:t>
      </w:r>
      <w:r>
        <w:rPr>
          <w:rFonts w:hint="eastAsia" w:ascii="仿宋_GB2312" w:hAnsi="仿宋_GB2312" w:eastAsia="仿宋_GB2312" w:cs="仿宋_GB2312"/>
          <w:sz w:val="32"/>
          <w:szCs w:val="32"/>
          <w:highlight w:val="none"/>
          <w:lang w:eastAsia="zh-CN"/>
        </w:rPr>
        <w:t>田园、村落、自然风景和历史文化</w:t>
      </w:r>
      <w:r>
        <w:rPr>
          <w:rFonts w:hint="eastAsia" w:ascii="仿宋_GB2312" w:hAnsi="仿宋_GB2312" w:eastAsia="仿宋_GB2312" w:cs="仿宋_GB2312"/>
          <w:sz w:val="32"/>
          <w:szCs w:val="32"/>
          <w:highlight w:val="none"/>
        </w:rPr>
        <w:t>等资源</w:t>
      </w:r>
      <w:r>
        <w:rPr>
          <w:rFonts w:hint="eastAsia" w:ascii="仿宋_GB2312" w:hAnsi="仿宋_GB2312" w:eastAsia="仿宋_GB2312" w:cs="仿宋_GB2312"/>
          <w:sz w:val="32"/>
          <w:szCs w:val="32"/>
          <w:highlight w:val="none"/>
          <w:lang w:eastAsia="zh-CN"/>
        </w:rPr>
        <w:t>，探索推进碧（绿）道+乡村振兴产业发展新模式，发展研学教育、生态观光、水上旅游、桑基鱼塘观光、赏荷、采摘、垂钓、花田体验等业态，举办荔枝节、水乡节、茶艺节等节庆民俗活动，开发深度体验旅游、农家乐、美食探寻和乡野美食等产品。</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南粤</w:t>
      </w:r>
      <w:r>
        <w:rPr>
          <w:rFonts w:hint="eastAsia" w:ascii="仿宋_GB2312" w:hAnsi="仿宋_GB2312" w:eastAsia="仿宋_GB2312" w:cs="仿宋_GB2312"/>
          <w:b/>
          <w:bCs/>
          <w:sz w:val="32"/>
          <w:szCs w:val="32"/>
          <w:highlight w:val="none"/>
        </w:rPr>
        <w:t>古驿道</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活化利用古驿道资源，提质发展沿线“一村一品、</w:t>
      </w:r>
      <w:r>
        <w:rPr>
          <w:rFonts w:hint="eastAsia" w:ascii="仿宋_GB2312" w:hAnsi="仿宋_GB2312" w:eastAsia="仿宋_GB2312" w:cs="仿宋_GB2312"/>
          <w:sz w:val="32"/>
          <w:szCs w:val="32"/>
          <w:highlight w:val="none"/>
          <w:lang w:val="en-US" w:eastAsia="zh-CN"/>
        </w:rPr>
        <w:t>一镇一业</w:t>
      </w:r>
      <w:r>
        <w:rPr>
          <w:rFonts w:hint="eastAsia" w:ascii="仿宋_GB2312" w:hAnsi="仿宋_GB2312" w:eastAsia="仿宋_GB2312" w:cs="仿宋_GB2312"/>
          <w:sz w:val="32"/>
          <w:szCs w:val="32"/>
          <w:highlight w:val="none"/>
          <w:lang w:eastAsia="zh-CN"/>
        </w:rPr>
        <w:t>”特色产业，实现地产地销、就地加工，提高农产品附加值，发展农家乐、</w:t>
      </w:r>
      <w:r>
        <w:rPr>
          <w:rFonts w:hint="eastAsia" w:ascii="仿宋_GB2312" w:hAnsi="仿宋_GB2312" w:eastAsia="仿宋_GB2312" w:cs="仿宋_GB2312"/>
          <w:sz w:val="32"/>
          <w:szCs w:val="32"/>
          <w:highlight w:val="none"/>
          <w:lang w:val="en-US" w:eastAsia="zh-CN"/>
        </w:rPr>
        <w:t>乡村民宿、农耕体验、户外拓展等业态，开发</w:t>
      </w:r>
      <w:r>
        <w:rPr>
          <w:rFonts w:hint="eastAsia" w:ascii="仿宋_GB2312" w:hAnsi="仿宋_GB2312" w:eastAsia="仿宋_GB2312" w:cs="仿宋_GB2312"/>
          <w:sz w:val="32"/>
          <w:szCs w:val="32"/>
          <w:highlight w:val="none"/>
          <w:lang w:eastAsia="zh-CN"/>
        </w:rPr>
        <w:t>农业</w:t>
      </w:r>
      <w:r>
        <w:rPr>
          <w:rFonts w:hint="eastAsia" w:ascii="仿宋_GB2312" w:hAnsi="仿宋_GB2312" w:eastAsia="仿宋_GB2312" w:cs="仿宋_GB2312"/>
          <w:sz w:val="32"/>
          <w:szCs w:val="32"/>
          <w:highlight w:val="none"/>
          <w:lang w:val="en-US" w:eastAsia="zh-CN"/>
        </w:rPr>
        <w:t>+体育、民风民俗和民间技艺展演等产品。</w:t>
      </w:r>
    </w:p>
    <w:tbl>
      <w:tblPr>
        <w:tblStyle w:val="11"/>
        <w:tblpPr w:leftFromText="180" w:rightFromText="180" w:vertAnchor="text" w:horzAnchor="page" w:tblpX="1582" w:tblpY="627"/>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pStyle w:val="14"/>
              <w:ind w:left="0" w:lef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32"/>
                <w:szCs w:val="32"/>
                <w:highlight w:val="none"/>
                <w:lang w:val="en-US" w:eastAsia="zh-CN"/>
              </w:rPr>
              <w:t>专栏2：</w:t>
            </w:r>
            <w:r>
              <w:rPr>
                <w:rFonts w:hint="eastAsia" w:ascii="仿宋_GB2312" w:hAnsi="仿宋_GB2312" w:eastAsia="仿宋_GB2312" w:cs="仿宋_GB2312"/>
                <w:b/>
                <w:bCs/>
                <w:kern w:val="2"/>
                <w:sz w:val="32"/>
                <w:szCs w:val="32"/>
                <w:highlight w:val="none"/>
                <w:lang w:val="en-US" w:eastAsia="zh-CN" w:bidi="ar-SA"/>
              </w:rPr>
              <w:t>“三道”乡村休闲带重点区域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（一）沿</w:t>
            </w:r>
            <w:r>
              <w:rPr>
                <w:rFonts w:hint="eastAsia" w:ascii="仿宋_GB2312" w:hAnsi="仿宋_GB2312" w:eastAsia="仿宋_GB2312" w:cs="仿宋_GB2312"/>
                <w:sz w:val="24"/>
                <w:highlight w:val="none"/>
                <w:lang w:eastAsia="zh-CN"/>
              </w:rPr>
              <w:t>交通干道发展乡村休闲产业带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粤港澳大湾区联系沿海经济带东西两翼核心通道</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由沈海高速、汕湛高速构成。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粤港澳大湾区联系北部生态发展区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由京港澳高速、乐广高速等构成核心通道</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由广河-长深高速、广佛肇云高速构成重要通道。由粤赣高速、武深高速、河惠莞高速等构成</w:t>
            </w:r>
            <w:r>
              <w:rPr>
                <w:rFonts w:hint="eastAsia" w:ascii="仿宋_GB2312" w:hAnsi="仿宋_GB2312" w:eastAsia="仿宋_GB2312" w:cs="仿宋_GB2312"/>
                <w:sz w:val="24"/>
                <w:highlight w:val="none"/>
                <w:lang w:eastAsia="zh-CN"/>
              </w:rPr>
              <w:t>东部</w:t>
            </w:r>
            <w:r>
              <w:rPr>
                <w:rFonts w:hint="eastAsia" w:ascii="仿宋_GB2312" w:hAnsi="仿宋_GB2312" w:eastAsia="仿宋_GB2312" w:cs="仿宋_GB2312"/>
                <w:sz w:val="24"/>
                <w:highlight w:val="none"/>
              </w:rPr>
              <w:t>重要通道</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二广高速等</w:t>
            </w:r>
            <w:r>
              <w:rPr>
                <w:rFonts w:hint="eastAsia" w:ascii="仿宋_GB2312" w:hAnsi="仿宋_GB2312" w:eastAsia="仿宋_GB2312" w:cs="仿宋_GB2312"/>
                <w:sz w:val="24"/>
                <w:highlight w:val="none"/>
                <w:lang w:eastAsia="zh-CN"/>
              </w:rPr>
              <w:t>为</w:t>
            </w:r>
            <w:r>
              <w:rPr>
                <w:rFonts w:hint="eastAsia" w:ascii="仿宋_GB2312" w:hAnsi="仿宋_GB2312" w:eastAsia="仿宋_GB2312" w:cs="仿宋_GB2312"/>
                <w:sz w:val="24"/>
                <w:highlight w:val="none"/>
              </w:rPr>
              <w:t>西部重要通道。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广州联系北部生态发展区的重要通道</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主要由许广高速、广连高速等构成。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（二）沿</w:t>
            </w:r>
            <w:r>
              <w:rPr>
                <w:rFonts w:hint="eastAsia" w:ascii="仿宋_GB2312" w:hAnsi="仿宋_GB2312" w:eastAsia="仿宋_GB2312" w:cs="仿宋_GB2312"/>
                <w:sz w:val="24"/>
                <w:highlight w:val="none"/>
                <w:lang w:eastAsia="zh-CN"/>
              </w:rPr>
              <w:t>碧（绿）道发展乡村休闲产业带</w:t>
            </w:r>
          </w:p>
          <w:p>
            <w:pPr>
              <w:keepNext w:val="0"/>
              <w:keepLines w:val="0"/>
              <w:spacing w:line="40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重点推动珠江活力都会碧道、深圳现代都市示范碧道、环湾滨海碧道、岭南田园水乡碧道、潭江侨乡碧道、东江饮水思源生态长廊、西江大河风光黄金水道、北江南岭山水画廊、韩江潮客文化长廊、鉴江画廊魅力蓝湾等</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条廊道建设。</w:t>
            </w:r>
            <w:r>
              <w:rPr>
                <w:rFonts w:hint="eastAsia" w:ascii="仿宋_GB2312" w:hAnsi="仿宋_GB2312" w:eastAsia="仿宋_GB2312" w:cs="仿宋_GB2312"/>
                <w:sz w:val="24"/>
                <w:highlight w:val="none"/>
                <w:lang w:eastAsia="zh-CN"/>
              </w:rPr>
              <w:t>到“十四五”期末，</w:t>
            </w:r>
            <w:r>
              <w:rPr>
                <w:rFonts w:hint="eastAsia" w:ascii="仿宋_GB2312" w:hAnsi="仿宋_GB2312" w:eastAsia="仿宋_GB2312" w:cs="仿宋_GB2312"/>
                <w:sz w:val="24"/>
                <w:highlight w:val="none"/>
              </w:rPr>
              <w:t>全省建成7800公里碧道</w:t>
            </w:r>
            <w:r>
              <w:rPr>
                <w:rFonts w:hint="eastAsia" w:ascii="仿宋_GB2312" w:hAnsi="仿宋_GB2312" w:eastAsia="仿宋_GB2312" w:cs="仿宋_GB2312"/>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加大精品线路开发推介力度，提升肇庆市封开总长38公里贺江碧道画廊、全长26公里四会古邑贺江碧道画廊品牌知名度。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（三）聚焦19条重点线路建设南粤古驿道沿线乡村休闲产业带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1.梅关古道（韶关南雄）全长47.9公里，沿线有5个特色乡村。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2.乌迳古道（韶关南雄）全长 24.7 公里，沿线有3个特色乡村。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3.西京古道（韶关乐昌、乳源、英德）全长 274.42 公里，其中乐昌段 72.19 公里，沿线有华南教育历史研学基地（坪石）、1个特色乡村；乳源段110.4公里，沿线有4个特色乡村；英德段91.83公里，沿线有2个特色乡村。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4.秦汉古道（清远连州、阳山）全长82.68公里，其中连州段24.1公里，沿线有1个特色乡村；阳山段58.58公里，沿线有1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5.湘粤古道（清远连州）全长 29 公里，沿线有华南教育历史研学基地（东陂镇）、3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6.粤赣古道（河源和平、连平、东源；梅州平远、兴宁）全长 432.25 公里，其中河源和平段 47 公里，沿线有 3 个特色乡村；河源连平段 49 公里，沿线有 2 个特色乡村；河源东源段 88 公里，沿线有 3 个特色乡村；梅州平远段 124.35 公里，沿线有 21 个特色乡村；梅州兴宁段 69.5 公里，沿线有 4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7.潮梅古道（梅州大埔、潮州饶平）全长 77.4 公里，其中梅州大埔三河坝段 54.4 公里，沿线有 2 个特色乡村；潮州饶平麒麟岭段 23 公里，沿线有 2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8.潮惠古道（汕尾海丰、陆河；惠州惠东）全长 165 公里，其中汕尾羊蹄岭段 104.8 公里，沿线有 6 个特色乡村；汕尾陆河段 45 公里，沿线有 3 个特色乡村；惠州惠东段 15.2 公里，沿线有 2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9.潇贺古道（肇庆封开）全长 25 公里，沿线有 16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10.南江古水道（云浮郁南）全长 29.8 公里，沿线有 6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11.肇雷古道（茂名信宜）全长 47.2 公里，沿线有 1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12.双鱼城海防古道（阳江阳西）全长 6 公里。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13.罗浮山古道（惠州博罗）全长 18.9 公里，沿线有 4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14.广韶古道（广州从化）全长 17.5 公里，沿线有 4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15.岐澳古道（珠海、中山）全长 44.8 公里，沿线有 5 个特色乡村。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16.东澳岛海关古道（珠海万山）全长 13.5 公里。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17.香山古道（珠海凤凰山）全长 13 公里。</w:t>
            </w:r>
          </w:p>
          <w:p>
            <w:pPr>
              <w:spacing w:line="40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18.南粤“左联”之旅（潮州潮安）全长 16.2 公里，沿线有 2个特色乡村。</w:t>
            </w:r>
          </w:p>
          <w:p>
            <w:pPr>
              <w:pStyle w:val="3"/>
              <w:ind w:firstLine="480" w:firstLineChars="200"/>
              <w:rPr>
                <w:rFonts w:hint="eastAsia"/>
                <w:highlight w:val="none"/>
                <w:lang w:val="en-US" w:eastAsia="zh-CN"/>
              </w:rPr>
            </w:pPr>
            <w:r>
              <w:rPr>
                <w:rFonts w:hint="eastAsia" w:ascii="仿宋_GB2312" w:hAnsi="仿宋_GB2312" w:eastAsia="仿宋_GB2312" w:cs="仿宋_GB2312"/>
                <w:b w:val="0"/>
                <w:bCs w:val="0"/>
                <w:sz w:val="24"/>
                <w:highlight w:val="none"/>
                <w:lang w:val="en-US" w:eastAsia="zh-CN"/>
              </w:rPr>
              <w:t>19.中央红色交通线（梅州大埔段）全长 45 公里，沿线有 3个特色乡村。</w:t>
            </w:r>
          </w:p>
        </w:tc>
      </w:tr>
    </w:tbl>
    <w:p>
      <w:pPr>
        <w:jc w:val="center"/>
        <w:rPr>
          <w:rFonts w:hint="eastAsia" w:ascii="方正黑体_GBK" w:hAnsi="方正黑体_GBK" w:eastAsia="方正黑体_GBK" w:cs="方正黑体_GBK"/>
          <w:sz w:val="32"/>
          <w:szCs w:val="32"/>
          <w:highlight w:val="none"/>
          <w:lang w:eastAsia="zh-CN"/>
        </w:rPr>
      </w:pPr>
    </w:p>
    <w:p>
      <w:pPr>
        <w:jc w:val="center"/>
        <w:rPr>
          <w:rFonts w:hint="eastAsia" w:ascii="方正黑体_GBK" w:hAnsi="方正黑体_GBK" w:eastAsia="方正黑体_GBK" w:cs="方正黑体_GBK"/>
          <w:sz w:val="32"/>
          <w:szCs w:val="32"/>
          <w:highlight w:val="none"/>
        </w:rPr>
      </w:pPr>
      <w:bookmarkStart w:id="40" w:name="_Toc1613331662_WPSOffice_Level2"/>
      <w:r>
        <w:rPr>
          <w:rFonts w:hint="eastAsia" w:ascii="方正黑体_GBK" w:hAnsi="方正黑体_GBK" w:eastAsia="方正黑体_GBK" w:cs="方正黑体_GBK"/>
          <w:sz w:val="32"/>
          <w:szCs w:val="32"/>
          <w:highlight w:val="none"/>
          <w:lang w:eastAsia="zh-CN"/>
        </w:rPr>
        <w:t>第三节</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lang w:eastAsia="zh-CN"/>
        </w:rPr>
        <w:t>建设</w:t>
      </w:r>
      <w:r>
        <w:rPr>
          <w:rFonts w:hint="eastAsia" w:ascii="方正黑体_GBK" w:hAnsi="方正黑体_GBK" w:eastAsia="方正黑体_GBK" w:cs="方正黑体_GBK"/>
          <w:sz w:val="32"/>
          <w:szCs w:val="32"/>
          <w:highlight w:val="none"/>
        </w:rPr>
        <w:t>“二特”</w:t>
      </w:r>
      <w:r>
        <w:rPr>
          <w:rFonts w:hint="eastAsia" w:ascii="方正黑体_GBK" w:hAnsi="方正黑体_GBK" w:eastAsia="方正黑体_GBK" w:cs="方正黑体_GBK"/>
          <w:sz w:val="32"/>
          <w:szCs w:val="32"/>
          <w:highlight w:val="none"/>
          <w:lang w:eastAsia="zh-CN"/>
        </w:rPr>
        <w:t>乡村</w:t>
      </w:r>
      <w:r>
        <w:rPr>
          <w:rFonts w:hint="eastAsia" w:ascii="方正黑体_GBK" w:hAnsi="方正黑体_GBK" w:eastAsia="方正黑体_GBK" w:cs="方正黑体_GBK"/>
          <w:sz w:val="32"/>
          <w:szCs w:val="32"/>
          <w:highlight w:val="none"/>
        </w:rPr>
        <w:t>休闲区</w:t>
      </w:r>
      <w:bookmarkEnd w:id="40"/>
    </w:p>
    <w:p>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少数民族</w:t>
      </w:r>
      <w:r>
        <w:rPr>
          <w:rFonts w:hint="eastAsia" w:ascii="仿宋_GB2312" w:hAnsi="仿宋_GB2312" w:eastAsia="仿宋_GB2312" w:cs="仿宋_GB2312"/>
          <w:b/>
          <w:bCs/>
          <w:sz w:val="32"/>
          <w:szCs w:val="32"/>
          <w:highlight w:val="none"/>
          <w:lang w:eastAsia="zh-CN"/>
        </w:rPr>
        <w:t>特色</w:t>
      </w:r>
      <w:r>
        <w:rPr>
          <w:rFonts w:hint="eastAsia" w:ascii="仿宋_GB2312" w:hAnsi="仿宋_GB2312" w:eastAsia="仿宋_GB2312" w:cs="仿宋_GB2312"/>
          <w:b/>
          <w:bCs/>
          <w:sz w:val="32"/>
          <w:szCs w:val="32"/>
          <w:highlight w:val="none"/>
        </w:rPr>
        <w:t>居住区</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少数民族县乡依托民族文化底蕴、民俗节庆活动、民族特色美食和民族服饰，发展民族风情游、民俗体验游、村寨风光游等业态，开发传统工艺、民族服饰、民族歌舞艺术等产品。</w:t>
      </w:r>
    </w:p>
    <w:p>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古镇古村</w:t>
      </w:r>
      <w:r>
        <w:rPr>
          <w:rFonts w:hint="eastAsia" w:ascii="仿宋_GB2312" w:hAnsi="仿宋_GB2312" w:eastAsia="仿宋_GB2312" w:cs="仿宋_GB2312"/>
          <w:b/>
          <w:bCs/>
          <w:sz w:val="32"/>
          <w:szCs w:val="32"/>
          <w:highlight w:val="none"/>
        </w:rPr>
        <w:t>特色</w:t>
      </w:r>
      <w:r>
        <w:rPr>
          <w:rFonts w:hint="eastAsia" w:ascii="仿宋_GB2312" w:hAnsi="仿宋_GB2312" w:eastAsia="仿宋_GB2312" w:cs="仿宋_GB2312"/>
          <w:b/>
          <w:bCs/>
          <w:sz w:val="32"/>
          <w:szCs w:val="32"/>
          <w:highlight w:val="none"/>
          <w:lang w:eastAsia="zh-CN"/>
        </w:rPr>
        <w:t>村落：</w:t>
      </w:r>
      <w:r>
        <w:rPr>
          <w:rFonts w:hint="eastAsia" w:ascii="仿宋_GB2312" w:hAnsi="仿宋_GB2312" w:eastAsia="仿宋_GB2312" w:cs="仿宋_GB2312"/>
          <w:sz w:val="32"/>
          <w:szCs w:val="32"/>
          <w:highlight w:val="none"/>
        </w:rPr>
        <w:t>注重连片</w:t>
      </w:r>
      <w:r>
        <w:rPr>
          <w:rFonts w:hint="eastAsia" w:ascii="仿宋_GB2312" w:hAnsi="仿宋_GB2312" w:eastAsia="仿宋_GB2312" w:cs="仿宋_GB2312"/>
          <w:sz w:val="32"/>
          <w:szCs w:val="32"/>
          <w:highlight w:val="none"/>
          <w:lang w:eastAsia="zh-CN"/>
        </w:rPr>
        <w:t>保护好广府、客家、潮汕和雷州四大民系传统村落、传统建筑、文物古迹、农业遗迹、灌溉工程等农业物质遗产，提炼传统村落文化遗产的价值特色，形成可持续利用产业支撑。推进以休闲农业为主导产业的“一村一品、一镇一业”提质扩面，发展</w:t>
      </w:r>
      <w:r>
        <w:rPr>
          <w:rFonts w:hint="eastAsia" w:ascii="仿宋_GB2312" w:eastAsia="仿宋_GB2312" w:cs="仿宋_GB2312"/>
          <w:sz w:val="32"/>
          <w:szCs w:val="32"/>
          <w:highlight w:val="none"/>
        </w:rPr>
        <w:t>“一村一</w:t>
      </w:r>
      <w:r>
        <w:rPr>
          <w:rFonts w:hint="eastAsia" w:ascii="仿宋_GB2312" w:eastAsia="仿宋_GB2312" w:cs="仿宋_GB2312"/>
          <w:sz w:val="32"/>
          <w:szCs w:val="32"/>
          <w:highlight w:val="none"/>
          <w:lang w:eastAsia="zh-CN"/>
        </w:rPr>
        <w:t>品、</w:t>
      </w:r>
      <w:r>
        <w:rPr>
          <w:rFonts w:hint="eastAsia" w:ascii="仿宋_GB2312" w:hAnsi="仿宋_GB2312" w:eastAsia="仿宋_GB2312" w:cs="仿宋_GB2312"/>
          <w:sz w:val="32"/>
          <w:szCs w:val="32"/>
          <w:highlight w:val="none"/>
          <w:lang w:eastAsia="zh-CN"/>
        </w:rPr>
        <w:t>一镇一韵”</w:t>
      </w:r>
      <w:r>
        <w:rPr>
          <w:rFonts w:hint="eastAsia" w:ascii="仿宋_GB2312" w:eastAsia="仿宋_GB2312" w:cs="仿宋_GB2312"/>
          <w:sz w:val="32"/>
          <w:szCs w:val="32"/>
          <w:highlight w:val="none"/>
        </w:rPr>
        <w:t>乡村</w:t>
      </w:r>
      <w:r>
        <w:rPr>
          <w:rFonts w:hint="eastAsia" w:ascii="仿宋_GB2312" w:eastAsia="仿宋_GB2312" w:cs="仿宋_GB2312"/>
          <w:sz w:val="32"/>
          <w:szCs w:val="32"/>
          <w:highlight w:val="none"/>
          <w:lang w:eastAsia="zh-CN"/>
        </w:rPr>
        <w:t>休闲</w:t>
      </w:r>
      <w:r>
        <w:rPr>
          <w:rFonts w:hint="eastAsia" w:ascii="仿宋_GB2312" w:hAnsi="仿宋_GB2312" w:eastAsia="仿宋_GB2312" w:cs="仿宋_GB2312"/>
          <w:sz w:val="32"/>
          <w:szCs w:val="32"/>
          <w:highlight w:val="none"/>
          <w:lang w:eastAsia="zh-CN"/>
        </w:rPr>
        <w:t>，建设“四小园”小生态板块，培育乡村休闲聚集区。开发文化体验、乡食乡宿、研学示范、写生摄影等产品。</w:t>
      </w:r>
    </w:p>
    <w:p>
      <w:pPr>
        <w:ind w:firstLine="640" w:firstLineChars="200"/>
        <w:rPr>
          <w:rFonts w:hint="eastAsia" w:ascii="仿宋_GB2312" w:hAnsi="仿宋_GB2312" w:eastAsia="仿宋_GB2312" w:cs="仿宋_GB2312"/>
          <w:sz w:val="32"/>
          <w:szCs w:val="32"/>
          <w:highlight w:val="none"/>
          <w:lang w:eastAsia="zh-CN"/>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widowControl/>
              <w:suppressLineNumbers w:val="0"/>
              <w:jc w:val="center"/>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b/>
                <w:bCs/>
                <w:sz w:val="32"/>
                <w:szCs w:val="32"/>
                <w:highlight w:val="none"/>
                <w:lang w:eastAsia="zh-CN"/>
              </w:rPr>
              <w:t>专栏</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kern w:val="2"/>
                <w:sz w:val="32"/>
                <w:szCs w:val="32"/>
                <w:highlight w:val="none"/>
                <w:lang w:val="en-US" w:eastAsia="zh-CN" w:bidi="ar-SA"/>
              </w:rPr>
              <w:t>“二特”乡村休闲重点区域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少数民族特色居住区：韶关乳源瑶族自治县、清远连山壮族瑶族自治县、清远连南瑶族自治县，怀集县下帅壮族瑶族乡、始兴县深渡水瑶族乡、东源县漳溪畲族乡、龙门县蓝田瑶族乡、连州市瑶安瑶族乡、连州市三水瑶族乡、阳山县秤架瑶族乡。</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全省古镇古村特色村落：</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中国历史文化名镇：广州市番禺区沙湾镇，珠海市唐家湾镇，珠海市斗门区斗门镇，佛山市南海区西樵镇，梅州市梅县区松口镇，梅州市大埔县百侯镇、茶阳镇、三河镇，惠州市惠阳区秋长镇，陆丰市碣石镇，东莞市石龙镇，中山市黄圃镇，开平市赤坎镇，吴川市吴阳镇，普宁市洪阳镇。</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中国历史文化名村：广州市番禺区石楼镇大岭村、都区炭步镇塱头村，深圳市龙岗区大鹏镇鹏城村，汕头市澄海区隆都镇前美村、莲下镇程洋冈村，佛山市顺德区北滘镇碧江村、南海区西樵镇松塘村、三水区乐平镇大旗头村，仁化县石塘镇石塘村，和平县林寨镇林寨村，梅州市梅县区水车镇茶山村、蕉岭县南磜镇石寨村，陆丰市大安镇石寨村，东莞市茶山镇南社村、石排镇塘尾村，中山市南朗镇翠亨村，江门市蓬江区棠下镇良溪村、开平市塘口镇自力村、恩平市圣堂镇歇马村、台山市斗山镇浮石村，遂溪县建新镇苏二村，佛冈县龙山镇上岳古围村，郁南县大湾镇五星村，连南瑶族自治县三排镇南岗古排村，云浮市云城区腰古镇水东村。</w:t>
            </w:r>
          </w:p>
        </w:tc>
      </w:tr>
    </w:tbl>
    <w:p>
      <w:pPr>
        <w:jc w:val="center"/>
        <w:rPr>
          <w:rFonts w:hint="eastAsia" w:ascii="方正黑体_GBK" w:hAnsi="方正黑体_GBK" w:eastAsia="方正黑体_GBK" w:cs="方正黑体_GBK"/>
          <w:sz w:val="32"/>
          <w:szCs w:val="32"/>
          <w:highlight w:val="none"/>
          <w:lang w:val="en-US" w:eastAsia="zh-CN"/>
        </w:rPr>
      </w:pPr>
    </w:p>
    <w:p>
      <w:pPr>
        <w:jc w:val="center"/>
        <w:rPr>
          <w:rFonts w:hint="eastAsia" w:ascii="方正黑体_GBK" w:hAnsi="方正黑体_GBK" w:eastAsia="方正黑体_GBK" w:cs="方正黑体_GBK"/>
          <w:sz w:val="32"/>
          <w:szCs w:val="32"/>
          <w:highlight w:val="none"/>
          <w:lang w:val="en-US" w:eastAsia="zh-CN"/>
        </w:rPr>
      </w:pPr>
      <w:bookmarkStart w:id="41" w:name="_Toc1459195156_WPSOffice_Level2"/>
      <w:r>
        <w:rPr>
          <w:rFonts w:hint="eastAsia" w:ascii="方正黑体_GBK" w:hAnsi="方正黑体_GBK" w:eastAsia="方正黑体_GBK" w:cs="方正黑体_GBK"/>
          <w:sz w:val="32"/>
          <w:szCs w:val="32"/>
          <w:highlight w:val="none"/>
          <w:lang w:val="en-US" w:eastAsia="zh-CN"/>
        </w:rPr>
        <w:t>第四节  建设“一园”农产品加工业旅游园区</w:t>
      </w:r>
      <w:bookmarkEnd w:id="41"/>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农产品加工观光工厂：</w:t>
      </w:r>
      <w:r>
        <w:rPr>
          <w:rFonts w:hint="eastAsia" w:ascii="仿宋_GB2312" w:hAnsi="仿宋_GB2312" w:eastAsia="仿宋_GB2312" w:cs="仿宋_GB2312"/>
          <w:sz w:val="32"/>
          <w:szCs w:val="32"/>
          <w:highlight w:val="none"/>
          <w:lang w:eastAsia="zh-CN"/>
        </w:rPr>
        <w:t>以省级以上现代农业产业园为依托，以</w:t>
      </w:r>
      <w:r>
        <w:rPr>
          <w:rFonts w:hint="eastAsia" w:ascii="仿宋_GB2312" w:hAnsi="仿宋_GB2312" w:eastAsia="仿宋_GB2312" w:cs="仿宋_GB2312"/>
          <w:sz w:val="32"/>
          <w:szCs w:val="32"/>
          <w:highlight w:val="none"/>
        </w:rPr>
        <w:t>重点农业</w:t>
      </w:r>
      <w:r>
        <w:rPr>
          <w:rFonts w:hint="eastAsia" w:ascii="仿宋_GB2312" w:hAnsi="仿宋_GB2312" w:eastAsia="仿宋_GB2312" w:cs="仿宋_GB2312"/>
          <w:sz w:val="32"/>
          <w:szCs w:val="32"/>
          <w:highlight w:val="none"/>
          <w:lang w:val="en-US" w:eastAsia="zh-CN"/>
        </w:rPr>
        <w:t>龙头企业加工园区为平台，发掘农产品加工业旅游资源，展示农业现代化创新发展成效。发展代表先进生产工艺设备的农产品精深加工过程、加工业发展历史、发展成就、产业形态、企业文化等与加工业相关联的，具有交流、考察学习、教育、宣传等功能的农产品加工业品牌文化展示项目，讲好企业发展故事，创新丰富企业文化内涵，扩大品牌影响力。开发休闲食品、预制菜等高附加值产品。</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pStyle w:val="14"/>
              <w:ind w:left="0" w:lef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专栏4：全省农产品加工观光工厂资源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w w:val="95"/>
                <w:sz w:val="24"/>
                <w:highlight w:val="none"/>
                <w:lang w:val="en-US" w:eastAsia="zh-CN"/>
              </w:rPr>
            </w:pPr>
            <w:r>
              <w:rPr>
                <w:rFonts w:hint="eastAsia" w:ascii="仿宋_GB2312" w:hAnsi="仿宋_GB2312" w:eastAsia="仿宋_GB2312" w:cs="仿宋_GB2312"/>
                <w:color w:val="auto"/>
                <w:sz w:val="24"/>
                <w:highlight w:val="none"/>
                <w:lang w:val="en-US" w:eastAsia="zh-CN"/>
              </w:rPr>
              <w:t>广州市：黄埔区燕塘乳业透明智慧工厂、广东省凉茶博物馆，天河区风行牛奶探</w:t>
            </w:r>
            <w:r>
              <w:rPr>
                <w:rFonts w:hint="eastAsia" w:ascii="仿宋_GB2312" w:hAnsi="仿宋_GB2312" w:eastAsia="仿宋_GB2312" w:cs="仿宋_GB2312"/>
                <w:color w:val="auto"/>
                <w:w w:val="95"/>
                <w:sz w:val="24"/>
                <w:highlight w:val="none"/>
                <w:lang w:val="en-US" w:eastAsia="zh-CN"/>
              </w:rPr>
              <w:t>“鲜”科普基地，番禺区广州酒家集团利口福食品有限公司，海珠区陈李济中药文化园。</w:t>
            </w:r>
          </w:p>
          <w:p>
            <w:pPr>
              <w:keepNext w:val="0"/>
              <w:keepLines w:val="0"/>
              <w:widowControl/>
              <w:spacing w:line="400" w:lineRule="exact"/>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深圳市：坪山区好茶仓投资发展有限公司茶仓游。</w:t>
            </w:r>
          </w:p>
          <w:p>
            <w:pPr>
              <w:keepNext w:val="0"/>
              <w:keepLines w:val="0"/>
              <w:widowControl/>
              <w:spacing w:line="400" w:lineRule="exact"/>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珠海市：斗门区白蕉海鲈博物馆。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汕头市：龙湖区广东唯诺冠动漫食品股份有限公司，龙湖区酱腌菜文化馆。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佛山市：广东顺德酒厂有限公司，南海区九江双蒸博物馆、南海丝厂有限公司蚕桑丝织文化技艺研学基地，高明区海天娅米的阳光城堡。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韶关市：翁源县蚕桑现代农业产业园，乳源瑶族自治县瑶山王茶仙谷，南雄市非遗旋木技艺传承创意工业游，曲江区亚北农副产品有限公司农副产品冷链配送特色产业园区。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河源市：高新区客家味道奇妙乐园。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梅州市：平远县华清园南药梅片特色工业旅游区。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惠州市：</w:t>
            </w:r>
            <w:r>
              <w:rPr>
                <w:rFonts w:hint="eastAsia" w:ascii="仿宋_GB2312" w:hAnsi="仿宋_GB2312" w:eastAsia="仿宋_GB2312" w:cs="仿宋_GB2312"/>
                <w:color w:val="auto"/>
                <w:sz w:val="24"/>
                <w:highlight w:val="none"/>
              </w:rPr>
              <w:t>博罗罗浮山润心食品有限公司</w:t>
            </w:r>
            <w:r>
              <w:rPr>
                <w:rFonts w:hint="eastAsia" w:ascii="仿宋_GB2312" w:hAnsi="仿宋_GB2312" w:eastAsia="仿宋_GB2312" w:cs="仿宋_GB2312"/>
                <w:color w:val="auto"/>
                <w:sz w:val="24"/>
                <w:highlight w:val="none"/>
                <w:lang w:eastAsia="zh-CN"/>
              </w:rPr>
              <w:t>客家婆景区。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东莞市：厚街镇永益食品有限公司调味品生产车间、厚街镇鑫源食品文化体验区、厚街镇太粮米业有限公司米饭探知馆，横沥镇万好食品有限公司稻香饮食文化中心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中山市：火炬开发区厨邦酱油文化博览馆、咀香园健康食品（中山）有限公司，黄圃镇得福肉食制品有限公司，沙溪镇沙溪凉茶文化馆，小榄菊城酒厂有限公司。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江门市：新会区丽宫农业开发有限公司陈皮古道。</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湛江市：麻章区广东金辉煌食品有限公司现代化食品生产安全展示基地。</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肇庆市：广宁县康帝绿色生物科技有限公司油茶文化博览园，端州区香满源酱油坊景区。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清远市：英德市英九庄园数字智能茶场、上茗轩红茶博物馆。</w:t>
            </w:r>
          </w:p>
          <w:p>
            <w:pPr>
              <w:keepNext w:val="0"/>
              <w:keepLines w:val="0"/>
              <w:widowControl/>
              <w:spacing w:line="400" w:lineRule="exact"/>
              <w:ind w:firstLine="480" w:firstLineChars="200"/>
              <w:jc w:val="left"/>
              <w:rPr>
                <w:rFonts w:hint="default"/>
                <w:highlight w:val="none"/>
                <w:lang w:val="en-US" w:eastAsia="zh-CN"/>
              </w:rPr>
            </w:pPr>
            <w:r>
              <w:rPr>
                <w:rFonts w:hint="eastAsia" w:ascii="仿宋_GB2312" w:hAnsi="仿宋_GB2312" w:eastAsia="仿宋_GB2312" w:cs="仿宋_GB2312"/>
                <w:color w:val="auto"/>
                <w:sz w:val="24"/>
                <w:highlight w:val="none"/>
                <w:lang w:val="en-US" w:eastAsia="zh-CN"/>
              </w:rPr>
              <w:t>云浮市：罗定市天谷农业科技有限公司有机寻味旅游，新兴县翔顺象窝禅意茶旅体验游。</w:t>
            </w:r>
          </w:p>
        </w:tc>
      </w:tr>
    </w:tbl>
    <w:p>
      <w:pPr>
        <w:pStyle w:val="14"/>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bookmarkStart w:id="42" w:name="_Toc562454447_WPSOffice_Level1"/>
    </w:p>
    <w:p>
      <w:pPr>
        <w:pStyle w:val="14"/>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p>
    <w:p>
      <w:pPr>
        <w:pStyle w:val="14"/>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p>
    <w:p>
      <w:pPr>
        <w:pStyle w:val="14"/>
        <w:ind w:left="0" w:leftChars="0" w:firstLine="0" w:firstLineChars="0"/>
        <w:jc w:val="center"/>
        <w:rPr>
          <w:rFonts w:hint="eastAsia"/>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第四章  优化时令乡村休闲产品体系</w:t>
      </w:r>
      <w:bookmarkEnd w:id="42"/>
    </w:p>
    <w:p>
      <w:pPr>
        <w:jc w:val="center"/>
        <w:rPr>
          <w:rFonts w:hint="eastAsia" w:ascii="方正黑体_GBK" w:hAnsi="方正黑体_GBK" w:eastAsia="方正黑体_GBK" w:cs="方正黑体_GBK"/>
          <w:sz w:val="32"/>
          <w:szCs w:val="32"/>
          <w:highlight w:val="none"/>
          <w:lang w:val="en-US" w:eastAsia="zh-CN"/>
        </w:rPr>
      </w:pPr>
      <w:bookmarkStart w:id="43" w:name="_Toc1108476690_WPSOffice_Level2"/>
      <w:r>
        <w:rPr>
          <w:rFonts w:hint="eastAsia" w:ascii="方正黑体_GBK" w:hAnsi="方正黑体_GBK" w:eastAsia="方正黑体_GBK" w:cs="方正黑体_GBK"/>
          <w:sz w:val="32"/>
          <w:szCs w:val="32"/>
          <w:highlight w:val="none"/>
          <w:lang w:val="en-US" w:eastAsia="zh-CN"/>
        </w:rPr>
        <w:t>第一节  突出特色 设计季节性主题产品</w:t>
      </w:r>
      <w:bookmarkEnd w:id="43"/>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春季突出“播种、赏花、踏青”主题。</w:t>
      </w:r>
      <w:r>
        <w:rPr>
          <w:rFonts w:hint="eastAsia" w:ascii="仿宋_GB2312" w:hAnsi="仿宋_GB2312" w:eastAsia="仿宋_GB2312" w:cs="仿宋_GB2312"/>
          <w:b w:val="0"/>
          <w:bCs w:val="0"/>
          <w:sz w:val="32"/>
          <w:szCs w:val="32"/>
          <w:highlight w:val="none"/>
          <w:lang w:val="en-US" w:eastAsia="zh-CN"/>
        </w:rPr>
        <w:t>结合春耕播种等农事活动，依托农田劳作、候鸟迁徙，梯田、花海、茶园等资源，开发劳作体验、湿地观鸟、稻田景观、花卉观赏、茶叶采制等产品。重点推介赏桃花、李花、樱花、油菜花，品菠萝、春茶，春游踏青等主题精品线路。</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夏季突出“‘双抢’、亲水、纳凉”主题。</w:t>
      </w:r>
      <w:r>
        <w:rPr>
          <w:rFonts w:hint="eastAsia" w:ascii="仿宋_GB2312" w:hAnsi="仿宋_GB2312" w:eastAsia="仿宋_GB2312" w:cs="仿宋_GB2312"/>
          <w:b w:val="0"/>
          <w:bCs w:val="0"/>
          <w:sz w:val="32"/>
          <w:szCs w:val="32"/>
          <w:highlight w:val="none"/>
          <w:lang w:val="en-US" w:eastAsia="zh-CN"/>
        </w:rPr>
        <w:t>依托抢收抢种，瓜果盛产，滨海沙滩、岭南水乡、粤北避暑、峡谷漂流、红色传统等资源，开发亲子游、农事研学、鱼稻共生、赏荷，以及赛龙舟、海上观光垂钓、海岛休闲等产品。重点推介端午节庆、暑假研学、水上漂流、休闲渔业及红色旅游等主题精品线路。</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秋季突出“丰收、采摘、登高”主题。</w:t>
      </w:r>
      <w:r>
        <w:rPr>
          <w:rFonts w:hint="eastAsia" w:ascii="仿宋_GB2312" w:hAnsi="仿宋_GB2312" w:eastAsia="仿宋_GB2312" w:cs="仿宋_GB2312"/>
          <w:b w:val="0"/>
          <w:bCs w:val="0"/>
          <w:sz w:val="32"/>
          <w:szCs w:val="32"/>
          <w:highlight w:val="none"/>
          <w:lang w:val="en-US" w:eastAsia="zh-CN"/>
        </w:rPr>
        <w:t>依托开渔、晚稻收割，农民丰收节、重阳节，田园风光、名山胜景、秋果秋色等资源，开发渔家乐、采摘观光、运动健身、探秘、野营、赏秋等产品。重点推介田园观光、海岛渔乐、行山登高、富氧洗肺等主题精品线路。</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冬季突出“民俗、温泉、赏雪”主题。</w:t>
      </w:r>
      <w:r>
        <w:rPr>
          <w:rFonts w:hint="eastAsia" w:ascii="仿宋_GB2312" w:hAnsi="仿宋_GB2312" w:eastAsia="仿宋_GB2312" w:cs="仿宋_GB2312"/>
          <w:b w:val="0"/>
          <w:bCs w:val="0"/>
          <w:sz w:val="32"/>
          <w:szCs w:val="32"/>
          <w:highlight w:val="none"/>
          <w:lang w:val="en-US" w:eastAsia="zh-CN"/>
        </w:rPr>
        <w:t>依托广府、客家、潮汕和少数民族民俗，温泉、冬雪、乡村民宿，晒腊味、砂糖桔、贡柑、沙田柚等资源，开发年例、飘色民俗体验，温泉养生、团建年会等产品。重点推介乡村民宿、粤北高山赏雪、冬果采摘等主题精品线路。</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发展时令乡村美食产品体系。</w:t>
      </w:r>
      <w:r>
        <w:rPr>
          <w:rFonts w:hint="eastAsia" w:ascii="仿宋_GB2312" w:hAnsi="仿宋_GB2312" w:eastAsia="仿宋_GB2312" w:cs="仿宋_GB2312"/>
          <w:b w:val="0"/>
          <w:bCs w:val="0"/>
          <w:sz w:val="32"/>
          <w:szCs w:val="32"/>
          <w:highlight w:val="none"/>
          <w:lang w:val="en-US" w:eastAsia="zh-CN"/>
        </w:rPr>
        <w:t>挖掘培育优质乡村特色食材和康养饮食资源，打造岭南药膳房等地方特色品牌。推进乡村休闲美食点和精品线路建设，支持“粤菜师傅”开发特色民间菜品，推广时令道地乡村美食。支持农产品加工企业研发特色休闲食品。结合“粤菜寻踪”文化旅游活动，推介乡村美食休闲精品。</w:t>
      </w:r>
    </w:p>
    <w:p>
      <w:pPr>
        <w:jc w:val="center"/>
        <w:rPr>
          <w:rFonts w:hint="eastAsia" w:ascii="方正黑体_GBK" w:hAnsi="方正黑体_GBK" w:eastAsia="方正黑体_GBK" w:cs="方正黑体_GBK"/>
          <w:sz w:val="32"/>
          <w:szCs w:val="32"/>
          <w:highlight w:val="none"/>
          <w:lang w:val="en-US" w:eastAsia="zh-CN"/>
        </w:rPr>
      </w:pPr>
      <w:bookmarkStart w:id="44" w:name="_Toc74224467_WPSOffice_Level2"/>
      <w:r>
        <w:rPr>
          <w:rFonts w:hint="eastAsia" w:ascii="方正黑体_GBK" w:hAnsi="方正黑体_GBK" w:eastAsia="方正黑体_GBK" w:cs="方正黑体_GBK"/>
          <w:sz w:val="32"/>
          <w:szCs w:val="32"/>
          <w:highlight w:val="none"/>
          <w:lang w:val="en-US" w:eastAsia="zh-CN"/>
        </w:rPr>
        <w:t>第二节  拓展功能 开发农业生产季节休闲产品</w:t>
      </w:r>
      <w:bookmarkEnd w:id="44"/>
    </w:p>
    <w:p>
      <w:pPr>
        <w:pStyle w:val="14"/>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rPr>
        <w:t>推进农田、果园、茶园、牧场变公园。</w:t>
      </w:r>
      <w:r>
        <w:rPr>
          <w:rFonts w:hint="eastAsia" w:ascii="仿宋_GB2312" w:hAnsi="仿宋_GB2312" w:eastAsia="仿宋_GB2312" w:cs="仿宋_GB2312"/>
          <w:b w:val="0"/>
          <w:bCs w:val="0"/>
          <w:color w:val="auto"/>
          <w:kern w:val="0"/>
          <w:sz w:val="32"/>
          <w:szCs w:val="32"/>
          <w:highlight w:val="none"/>
          <w:lang w:val="en-US" w:eastAsia="zh-CN" w:bidi="ar-SA"/>
        </w:rPr>
        <w:t>全面清理</w:t>
      </w:r>
      <w:r>
        <w:rPr>
          <w:rFonts w:hint="eastAsia" w:ascii="仿宋_GB2312" w:hAnsi="仿宋_GB2312" w:eastAsia="仿宋_GB2312" w:cs="仿宋_GB2312"/>
          <w:b w:val="0"/>
          <w:bCs w:val="0"/>
          <w:color w:val="auto"/>
          <w:kern w:val="0"/>
          <w:sz w:val="32"/>
          <w:szCs w:val="32"/>
          <w:highlight w:val="none"/>
          <w:lang w:val="zh-CN" w:eastAsia="zh-CN" w:bidi="ar-SA"/>
        </w:rPr>
        <w:t>整治农业生产区域垃圾杂物、</w:t>
      </w:r>
      <w:r>
        <w:rPr>
          <w:rFonts w:hint="eastAsia" w:ascii="仿宋_GB2312" w:hAnsi="仿宋_GB2312" w:eastAsia="仿宋_GB2312" w:cs="仿宋_GB2312"/>
          <w:b w:val="0"/>
          <w:bCs w:val="0"/>
          <w:snapToGrid w:val="0"/>
          <w:color w:val="auto"/>
          <w:spacing w:val="0"/>
          <w:kern w:val="0"/>
          <w:sz w:val="32"/>
          <w:szCs w:val="32"/>
          <w:highlight w:val="none"/>
          <w:lang w:val="en-US" w:eastAsia="zh-CN" w:bidi="ar-SA"/>
        </w:rPr>
        <w:t>乱搭乱建</w:t>
      </w:r>
      <w:r>
        <w:rPr>
          <w:rFonts w:hint="eastAsia" w:ascii="仿宋_GB2312" w:hAnsi="仿宋_GB2312" w:eastAsia="仿宋_GB2312" w:cs="仿宋_GB2312"/>
          <w:b w:val="0"/>
          <w:bCs w:val="0"/>
          <w:color w:val="auto"/>
          <w:kern w:val="0"/>
          <w:sz w:val="32"/>
          <w:szCs w:val="32"/>
          <w:highlight w:val="none"/>
          <w:lang w:val="en-US" w:eastAsia="zh-CN" w:bidi="ar-SA"/>
        </w:rPr>
        <w:t>窝棚、</w:t>
      </w:r>
      <w:r>
        <w:rPr>
          <w:rFonts w:hint="eastAsia" w:ascii="仿宋_GB2312" w:hAnsi="仿宋_GB2312" w:eastAsia="仿宋_GB2312" w:cs="仿宋_GB2312"/>
          <w:b w:val="0"/>
          <w:bCs w:val="0"/>
          <w:snapToGrid w:val="0"/>
          <w:color w:val="auto"/>
          <w:spacing w:val="0"/>
          <w:kern w:val="0"/>
          <w:sz w:val="32"/>
          <w:szCs w:val="32"/>
          <w:highlight w:val="none"/>
          <w:lang w:val="en-US" w:eastAsia="zh-CN" w:bidi="ar-SA"/>
        </w:rPr>
        <w:t>小</w:t>
      </w:r>
      <w:r>
        <w:rPr>
          <w:rFonts w:hint="eastAsia" w:ascii="仿宋_GB2312" w:hAnsi="仿宋_GB2312" w:eastAsia="仿宋_GB2312" w:cs="仿宋_GB2312"/>
          <w:b w:val="0"/>
          <w:bCs w:val="0"/>
          <w:color w:val="auto"/>
          <w:kern w:val="0"/>
          <w:sz w:val="32"/>
          <w:szCs w:val="32"/>
          <w:highlight w:val="none"/>
          <w:lang w:val="en-US" w:eastAsia="zh-CN"/>
        </w:rPr>
        <w:t>散乱畜禽养殖场等。</w:t>
      </w:r>
      <w:r>
        <w:rPr>
          <w:rFonts w:hint="default" w:ascii="Times New Roman" w:hAnsi="Times New Roman" w:eastAsia="仿宋_GB2312" w:cs="Times New Roman"/>
          <w:b w:val="0"/>
          <w:bCs w:val="0"/>
          <w:i w:val="0"/>
          <w:caps w:val="0"/>
          <w:spacing w:val="0"/>
          <w:w w:val="100"/>
          <w:sz w:val="32"/>
          <w:highlight w:val="none"/>
        </w:rPr>
        <w:t>引导</w:t>
      </w:r>
      <w:r>
        <w:rPr>
          <w:rFonts w:hint="eastAsia" w:ascii="Times New Roman" w:hAnsi="Times New Roman" w:eastAsia="仿宋_GB2312" w:cs="Times New Roman"/>
          <w:b w:val="0"/>
          <w:bCs w:val="0"/>
          <w:i w:val="0"/>
          <w:caps w:val="0"/>
          <w:spacing w:val="0"/>
          <w:w w:val="100"/>
          <w:sz w:val="32"/>
          <w:highlight w:val="none"/>
          <w:lang w:eastAsia="zh-CN"/>
        </w:rPr>
        <w:t>美丽田园、高标准农田，高标准示范果园、茶园、美丽观光牧场</w:t>
      </w:r>
      <w:r>
        <w:rPr>
          <w:rFonts w:hint="default" w:ascii="Times New Roman" w:hAnsi="Times New Roman" w:eastAsia="仿宋_GB2312" w:cs="Times New Roman"/>
          <w:b w:val="0"/>
          <w:bCs w:val="0"/>
          <w:i w:val="0"/>
          <w:caps w:val="0"/>
          <w:spacing w:val="0"/>
          <w:w w:val="100"/>
          <w:sz w:val="32"/>
          <w:highlight w:val="none"/>
        </w:rPr>
        <w:t>增加旅游休闲功能</w:t>
      </w:r>
      <w:r>
        <w:rPr>
          <w:rFonts w:hint="eastAsia" w:ascii="Times New Roman" w:hAnsi="Times New Roman" w:eastAsia="仿宋_GB2312" w:cs="Times New Roman"/>
          <w:b w:val="0"/>
          <w:bCs w:val="0"/>
          <w:i w:val="0"/>
          <w:caps w:val="0"/>
          <w:spacing w:val="0"/>
          <w:w w:val="100"/>
          <w:sz w:val="32"/>
          <w:highlight w:val="none"/>
          <w:lang w:eastAsia="zh-CN"/>
        </w:rPr>
        <w:t>，开发生产季节</w:t>
      </w:r>
      <w:r>
        <w:rPr>
          <w:rFonts w:hint="eastAsia" w:ascii="仿宋_GB2312" w:hAnsi="仿宋_GB2312" w:eastAsia="仿宋_GB2312" w:cs="仿宋_GB2312"/>
          <w:b w:val="0"/>
          <w:bCs w:val="0"/>
          <w:sz w:val="32"/>
          <w:szCs w:val="32"/>
          <w:highlight w:val="none"/>
          <w:lang w:val="en-US" w:eastAsia="zh-CN"/>
        </w:rPr>
        <w:t>自然课堂产品，展示田园美、生态美。</w:t>
      </w:r>
    </w:p>
    <w:p>
      <w:pPr>
        <w:pStyle w:val="14"/>
        <w:rPr>
          <w:rFonts w:hint="eastAsia"/>
          <w:b w:val="0"/>
          <w:bCs w:val="0"/>
          <w:highlight w:val="none"/>
          <w:lang w:val="en-US" w:eastAsia="zh-CN"/>
        </w:rPr>
      </w:pPr>
      <w:r>
        <w:rPr>
          <w:rFonts w:hint="eastAsia" w:ascii="仿宋_GB2312" w:hAnsi="仿宋_GB2312" w:eastAsia="仿宋_GB2312" w:cs="仿宋_GB2312"/>
          <w:b/>
          <w:bCs/>
          <w:sz w:val="32"/>
          <w:szCs w:val="32"/>
          <w:highlight w:val="none"/>
          <w:lang w:val="en-US" w:eastAsia="zh-CN"/>
        </w:rPr>
        <w:t>推进劳作变体验。</w:t>
      </w:r>
      <w:r>
        <w:rPr>
          <w:rFonts w:hint="eastAsia" w:ascii="仿宋_GB2312" w:hAnsi="仿宋_GB2312" w:eastAsia="仿宋_GB2312" w:cs="仿宋_GB2312"/>
          <w:b w:val="0"/>
          <w:bCs w:val="0"/>
          <w:sz w:val="32"/>
          <w:szCs w:val="32"/>
          <w:highlight w:val="none"/>
          <w:lang w:val="en-US" w:eastAsia="zh-CN"/>
        </w:rPr>
        <w:t>结合劳作实践，深入挖掘农技专家、种养能手、荔枝种植匠、制茶能手等乡村人力资源，开发乡村农耕、农事、农活技艺体验活动、学农集训营等产品，展示产业美、劳动美。</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做大做优农事节庆活动。</w:t>
      </w:r>
      <w:r>
        <w:rPr>
          <w:rFonts w:hint="default" w:ascii="Times New Roman" w:hAnsi="Times New Roman" w:eastAsia="仿宋_GB2312" w:cs="Times New Roman"/>
          <w:b w:val="0"/>
          <w:bCs w:val="0"/>
          <w:i w:val="0"/>
          <w:caps w:val="0"/>
          <w:spacing w:val="0"/>
          <w:w w:val="100"/>
          <w:sz w:val="32"/>
          <w:highlight w:val="none"/>
        </w:rPr>
        <w:t>创新策划</w:t>
      </w:r>
      <w:r>
        <w:rPr>
          <w:rFonts w:hint="eastAsia" w:ascii="Times New Roman" w:hAnsi="Times New Roman" w:eastAsia="仿宋_GB2312" w:cs="Times New Roman"/>
          <w:b w:val="0"/>
          <w:bCs w:val="0"/>
          <w:i w:val="0"/>
          <w:caps w:val="0"/>
          <w:spacing w:val="0"/>
          <w:w w:val="100"/>
          <w:sz w:val="32"/>
          <w:highlight w:val="none"/>
          <w:lang w:eastAsia="zh-CN"/>
        </w:rPr>
        <w:t>特色</w:t>
      </w:r>
      <w:r>
        <w:rPr>
          <w:rFonts w:hint="default" w:ascii="Times New Roman" w:hAnsi="Times New Roman" w:eastAsia="仿宋_GB2312" w:cs="Times New Roman"/>
          <w:b w:val="0"/>
          <w:bCs w:val="0"/>
          <w:i w:val="0"/>
          <w:caps w:val="0"/>
          <w:spacing w:val="0"/>
          <w:w w:val="100"/>
          <w:sz w:val="32"/>
          <w:highlight w:val="none"/>
        </w:rPr>
        <w:t>农事节庆活动，</w:t>
      </w:r>
      <w:r>
        <w:rPr>
          <w:rFonts w:hint="eastAsia" w:ascii="Times New Roman" w:hAnsi="Times New Roman" w:eastAsia="仿宋_GB2312" w:cs="Times New Roman"/>
          <w:b w:val="0"/>
          <w:bCs w:val="0"/>
          <w:i w:val="0"/>
          <w:caps w:val="0"/>
          <w:spacing w:val="0"/>
          <w:w w:val="100"/>
          <w:sz w:val="32"/>
          <w:highlight w:val="none"/>
          <w:lang w:eastAsia="zh-CN"/>
        </w:rPr>
        <w:t>开发时令乡食</w:t>
      </w:r>
      <w:r>
        <w:rPr>
          <w:rFonts w:hint="default" w:ascii="Times New Roman" w:hAnsi="Times New Roman" w:eastAsia="仿宋_GB2312" w:cs="Times New Roman"/>
          <w:b w:val="0"/>
          <w:bCs w:val="0"/>
          <w:i w:val="0"/>
          <w:caps w:val="0"/>
          <w:spacing w:val="0"/>
          <w:w w:val="100"/>
          <w:sz w:val="32"/>
          <w:highlight w:val="none"/>
        </w:rPr>
        <w:t>、科普实践教育等体验性</w:t>
      </w:r>
      <w:r>
        <w:rPr>
          <w:rFonts w:hint="eastAsia" w:ascii="Times New Roman" w:hAnsi="Times New Roman" w:eastAsia="仿宋_GB2312" w:cs="Times New Roman"/>
          <w:b w:val="0"/>
          <w:bCs w:val="0"/>
          <w:i w:val="0"/>
          <w:caps w:val="0"/>
          <w:spacing w:val="0"/>
          <w:w w:val="100"/>
          <w:sz w:val="32"/>
          <w:highlight w:val="none"/>
          <w:lang w:eastAsia="zh-CN"/>
        </w:rPr>
        <w:t>休闲旅游</w:t>
      </w:r>
      <w:r>
        <w:rPr>
          <w:rFonts w:hint="default" w:ascii="Times New Roman" w:hAnsi="Times New Roman" w:eastAsia="仿宋_GB2312" w:cs="Times New Roman"/>
          <w:b w:val="0"/>
          <w:bCs w:val="0"/>
          <w:i w:val="0"/>
          <w:caps w:val="0"/>
          <w:spacing w:val="0"/>
          <w:w w:val="100"/>
          <w:sz w:val="32"/>
          <w:highlight w:val="none"/>
        </w:rPr>
        <w:t>产品</w:t>
      </w:r>
      <w:r>
        <w:rPr>
          <w:rFonts w:hint="eastAsia" w:ascii="Times New Roman" w:hAnsi="Times New Roman" w:eastAsia="仿宋_GB2312" w:cs="Times New Roman"/>
          <w:b w:val="0"/>
          <w:bCs w:val="0"/>
          <w:i w:val="0"/>
          <w:caps w:val="0"/>
          <w:spacing w:val="0"/>
          <w:w w:val="100"/>
          <w:sz w:val="32"/>
          <w:highlight w:val="none"/>
          <w:lang w:eastAsia="zh-CN"/>
        </w:rPr>
        <w:t>，展示文化美、丰收美。加大节庆活动营销力度，</w:t>
      </w:r>
      <w:r>
        <w:rPr>
          <w:rFonts w:hint="eastAsia" w:ascii="仿宋_GB2312" w:hAnsi="仿宋_GB2312" w:eastAsia="仿宋_GB2312" w:cs="仿宋_GB2312"/>
          <w:b w:val="0"/>
          <w:bCs w:val="0"/>
          <w:sz w:val="32"/>
          <w:szCs w:val="32"/>
          <w:highlight w:val="none"/>
          <w:lang w:val="en-US" w:eastAsia="zh-CN"/>
        </w:rPr>
        <w:t>推介农事节庆专题研学教育线路。推行预约服务，提升服务品质，增强游客体验感。</w:t>
      </w:r>
    </w:p>
    <w:p>
      <w:pPr>
        <w:jc w:val="center"/>
        <w:rPr>
          <w:rFonts w:hint="eastAsia" w:ascii="方正黑体_GBK" w:hAnsi="方正黑体_GBK" w:eastAsia="方正黑体_GBK" w:cs="方正黑体_GBK"/>
          <w:sz w:val="32"/>
          <w:szCs w:val="32"/>
          <w:highlight w:val="none"/>
          <w:lang w:val="en-US" w:eastAsia="zh-CN"/>
        </w:rPr>
      </w:pPr>
      <w:bookmarkStart w:id="45" w:name="_Toc1986100983_WPSOffice_Level2"/>
      <w:r>
        <w:rPr>
          <w:rFonts w:hint="eastAsia" w:ascii="方正黑体_GBK" w:hAnsi="方正黑体_GBK" w:eastAsia="方正黑体_GBK" w:cs="方正黑体_GBK"/>
          <w:sz w:val="32"/>
          <w:szCs w:val="32"/>
          <w:highlight w:val="none"/>
          <w:lang w:val="en-US" w:eastAsia="zh-CN"/>
        </w:rPr>
        <w:t>第三节  发掘价值 开发农闲季乡村休闲产品</w:t>
      </w:r>
      <w:bookmarkEnd w:id="45"/>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培育乡村体育休闲产品。</w:t>
      </w:r>
      <w:r>
        <w:rPr>
          <w:rFonts w:hint="eastAsia" w:ascii="仿宋_GB2312" w:hAnsi="仿宋_GB2312" w:eastAsia="仿宋_GB2312" w:cs="仿宋_GB2312"/>
          <w:b w:val="0"/>
          <w:bCs w:val="0"/>
          <w:sz w:val="32"/>
          <w:szCs w:val="32"/>
          <w:highlight w:val="none"/>
          <w:lang w:val="en-US" w:eastAsia="zh-CN"/>
        </w:rPr>
        <w:t>突出农耕体验、民俗体验、“土”“野”的特点，开发趣味性、健身性、参与性、观赏性、特色性强的乡村赛事产品。依托乡村振兴示范带，发展乡村趣味运动会、户外登山、攀岩探险、徒步健身等乡村户外运动业态。</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培育农产品加工旅游休闲产品。</w:t>
      </w:r>
      <w:r>
        <w:rPr>
          <w:rFonts w:hint="eastAsia" w:ascii="仿宋_GB2312" w:hAnsi="仿宋_GB2312" w:eastAsia="仿宋_GB2312" w:cs="仿宋_GB2312"/>
          <w:b w:val="0"/>
          <w:bCs w:val="0"/>
          <w:sz w:val="32"/>
          <w:szCs w:val="32"/>
          <w:highlight w:val="none"/>
          <w:lang w:val="en-US" w:eastAsia="zh-CN"/>
        </w:rPr>
        <w:t>支持农业龙头企业建设大型多功能冷库，收储农产品原料，多元化开发、多层次利用，发展体验店、博物馆等业态，开发果皮等废弃物为原料的文创产品。发掘非遗传承人、乡村工匠、民间艺人资源，开设工坊、工作室、驿站等场所，活态传承制陶、竹编、香云纱等民俗文化、传统手工艺。</w:t>
      </w:r>
    </w:p>
    <w:p>
      <w:pPr>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推进闲置设施复合利用。</w:t>
      </w:r>
      <w:r>
        <w:rPr>
          <w:rFonts w:hint="eastAsia" w:ascii="仿宋_GB2312" w:hAnsi="仿宋_GB2312" w:eastAsia="仿宋_GB2312" w:cs="仿宋_GB2312"/>
          <w:b w:val="0"/>
          <w:bCs w:val="0"/>
          <w:sz w:val="32"/>
          <w:szCs w:val="32"/>
          <w:highlight w:val="none"/>
          <w:lang w:val="en-US" w:eastAsia="zh-CN"/>
        </w:rPr>
        <w:t>农闲期间，根据农业耕种轮作特点，选种具有观赏、游玩、采摘、摄影价值的物种，与主导产业形成互补。利用传统和现代农机装备、农业科技实验室、农业信息化转变为教学设备、科普体验设施，开发复合利用功能，发展农业科普、农事体验、乡村振兴讲解员比武、趣味运动会、乡村大讲堂等业态。</w:t>
      </w:r>
    </w:p>
    <w:p>
      <w:pPr>
        <w:pStyle w:val="14"/>
        <w:rPr>
          <w:rFonts w:hint="eastAsia"/>
          <w:highlight w:val="none"/>
          <w:lang w:val="en-US" w:eastAsia="zh-CN"/>
        </w:rPr>
      </w:pPr>
      <w:r>
        <w:rPr>
          <w:rFonts w:hint="eastAsia" w:ascii="仿宋_GB2312" w:hAnsi="仿宋_GB2312" w:eastAsia="仿宋_GB2312" w:cs="仿宋_GB2312"/>
          <w:b/>
          <w:bCs/>
          <w:sz w:val="32"/>
          <w:szCs w:val="32"/>
          <w:highlight w:val="none"/>
          <w:lang w:val="en-US" w:eastAsia="zh-CN"/>
        </w:rPr>
        <w:t>促进区域联动发展。</w:t>
      </w:r>
      <w:r>
        <w:rPr>
          <w:rFonts w:hint="eastAsia" w:ascii="仿宋_GB2312" w:hAnsi="仿宋_GB2312" w:eastAsia="仿宋_GB2312" w:cs="仿宋_GB2312"/>
          <w:b w:val="0"/>
          <w:bCs w:val="0"/>
          <w:sz w:val="32"/>
          <w:szCs w:val="32"/>
          <w:highlight w:val="none"/>
          <w:lang w:val="en-US" w:eastAsia="zh-CN"/>
        </w:rPr>
        <w:t>支持各类休闲旅游主体融合发展、抱团</w:t>
      </w:r>
      <w:r>
        <w:rPr>
          <w:rFonts w:hint="eastAsia" w:ascii="仿宋_GB2312" w:hAnsi="仿宋_GB2312" w:eastAsia="仿宋_GB2312" w:cs="仿宋_GB2312"/>
          <w:sz w:val="32"/>
          <w:szCs w:val="32"/>
          <w:highlight w:val="none"/>
          <w:lang w:val="en-US" w:eastAsia="zh-CN"/>
        </w:rPr>
        <w:t>发展，集聚乡村风貌、民俗特色、历史文化等元素，打造区域特色鲜明、文化底蕴厚重、乡土气息浓厚的乡村休闲旅游精品景点，形成“两日游”“三日游”“五日游”等精品路线。</w:t>
      </w:r>
    </w:p>
    <w:p>
      <w:pPr>
        <w:ind w:firstLine="643" w:firstLineChars="200"/>
        <w:rPr>
          <w:rFonts w:hint="default"/>
          <w:highlight w:val="none"/>
          <w:lang w:val="en-US" w:eastAsia="zh-CN"/>
        </w:rPr>
      </w:pPr>
      <w:r>
        <w:rPr>
          <w:rFonts w:hint="eastAsia" w:ascii="仿宋_GB2312" w:hAnsi="仿宋_GB2312" w:eastAsia="仿宋_GB2312" w:cs="仿宋_GB2312"/>
          <w:b/>
          <w:bCs/>
          <w:sz w:val="32"/>
          <w:szCs w:val="32"/>
          <w:highlight w:val="none"/>
          <w:lang w:val="en-US" w:eastAsia="zh-CN"/>
        </w:rPr>
        <w:t>加强宣传推介。</w:t>
      </w:r>
      <w:r>
        <w:rPr>
          <w:rFonts w:hint="eastAsia" w:ascii="仿宋_GB2312" w:hAnsi="仿宋_GB2312" w:eastAsia="仿宋_GB2312" w:cs="仿宋_GB2312"/>
          <w:sz w:val="32"/>
          <w:szCs w:val="32"/>
          <w:highlight w:val="none"/>
          <w:lang w:val="en-US" w:eastAsia="zh-CN"/>
        </w:rPr>
        <w:t>通过电视宣传、新媒体推广、视频直播等手段，瞄准粤港澳大湾区消费市场推送乡村休闲信息，多维度宣传乡村休闲产品，吸引更多城镇居民到乡村“望山看水忆乡愁”。鼓励各级工会组织会员到乡村疗休养。支持经营主体发展共享业态，促进农产品现货变期货。</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pStyle w:val="14"/>
              <w:ind w:left="0" w:leftChars="0" w:firstLine="0" w:firstLineChars="0"/>
              <w:jc w:val="center"/>
              <w:rPr>
                <w:rFonts w:hint="eastAsia" w:ascii="方正小标宋简体" w:hAnsi="方正小标宋简体" w:eastAsia="方正小标宋简体" w:cs="方正小标宋简体"/>
                <w:sz w:val="36"/>
                <w:szCs w:val="36"/>
                <w:highlight w:val="none"/>
                <w:vertAlign w:val="baseline"/>
                <w:lang w:val="en-US" w:eastAsia="zh-CN"/>
              </w:rPr>
            </w:pPr>
            <w:r>
              <w:rPr>
                <w:rFonts w:hint="eastAsia" w:ascii="仿宋_GB2312" w:hAnsi="仿宋_GB2312" w:eastAsia="仿宋_GB2312" w:cs="仿宋_GB2312"/>
                <w:b/>
                <w:bCs/>
                <w:sz w:val="32"/>
                <w:szCs w:val="32"/>
                <w:highlight w:val="none"/>
                <w:lang w:val="en-US" w:eastAsia="zh-CN"/>
              </w:rPr>
              <w:t>专栏5：</w:t>
            </w:r>
            <w:r>
              <w:rPr>
                <w:rFonts w:hint="eastAsia" w:ascii="仿宋_GB2312" w:hAnsi="仿宋_GB2312" w:eastAsia="仿宋_GB2312" w:cs="仿宋_GB2312"/>
                <w:b/>
                <w:bCs/>
                <w:kern w:val="2"/>
                <w:sz w:val="32"/>
                <w:szCs w:val="32"/>
                <w:highlight w:val="none"/>
                <w:lang w:val="en-US" w:eastAsia="zh-CN" w:bidi="ar-SA"/>
              </w:rPr>
              <w:t>全省主要农事节庆活动资源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广州市：广府庙会，天后诞，端午龙舟节，花都区赤坭镇盆景艺术节，花都赤坭镇桑果节，增城荔枝文化节，乞巧文化节。</w:t>
            </w:r>
          </w:p>
          <w:p>
            <w:pPr>
              <w:pStyle w:val="3"/>
              <w:spacing w:line="400" w:lineRule="exact"/>
              <w:rPr>
                <w:rFonts w:hint="default"/>
                <w:b w:val="0"/>
                <w:bCs w:val="0"/>
                <w:highlight w:val="none"/>
                <w:lang w:val="en-US" w:eastAsia="zh-CN"/>
              </w:rPr>
            </w:pP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lang w:val="en-US" w:eastAsia="zh-CN"/>
              </w:rPr>
              <w:t xml:space="preserve">  深圳市：南澳龙舟赛</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珠海市：开渔节、白蕉海鲈节、斗门水稻收割节。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汕头市：潮南雷岭荔枝节，澄海薄壳美食节、濠江区桃花节、澄海狮头鹅节。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佛山市：高明濑粉节，三水芦苞北江腊味美食节。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韶关市：始兴蚕桑文化节，银杏文化旅游节，乳源稻田鱼文化节。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河源市：万绿湖打鱼节。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梅州市：大埔坪山梯田油菜花节、蜜柚名茶节，梅县金柚开采节，梅县区金柚飘香文化节，脐橙文化节，客天下赴圩节，兴宁花灯文化节。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惠州市：妈祖文化旅游节，东坡荔枝文化节，晒秋民俗文化旅游节，梅菜文化节，博罗福田菜心节。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汕尾市：开渔节，海胆美食节，晨洲蚝美食文化节，陆河梅花节。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东莞市：莞香文化节，荔枝文化节。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中山市：小榄菊花会，神湾菠萝文化旅游周，荷花节，东升脆肉鲩美食节，黄圃腊味美食文化节，中国（中山）花木产业大会。</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江门市：棠下牛肉节，新会崖门古兜甜水萝卜节，鹤山双合粉葛节，杜阮羊肉美食节、凉瓜节。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阳江市：开渔节，春砂仁文化节。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湛江市：开渔节，坡头荷花文化节，茂德公菠萝蜜节，徐闻菠萝文化节，端午龙舟文化节。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茂名市：</w:t>
            </w:r>
            <w:r>
              <w:rPr>
                <w:rFonts w:hint="eastAsia" w:ascii="仿宋_GB2312" w:hAnsi="仿宋_GB2312" w:eastAsia="仿宋_GB2312" w:cs="仿宋_GB2312"/>
                <w:sz w:val="24"/>
                <w:szCs w:val="24"/>
                <w:highlight w:val="none"/>
              </w:rPr>
              <w:t>中国荔枝产业大会</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高州荔枝文化节、博贺开渔节，新安镇水果文化节，。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肇庆市：四会柑桔节，怀集燕子节，四会兰花文化节，高要回龙茶果节，德庆贡柑开摘节、荔枝节。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清远市：佛冈豆腐节、竹山粉葛节，瑶族盘王节，连山壮族牛王诞，排瑶开耕节，“三月三”壮族歌墟节，“七月香”壮家云上戏水节，清远鸡美食节，连州菜心节，英德红茶头采节。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潮州市：凤凰单丛茶文化节，杨梅文化节，工夫茶文化节。</w:t>
            </w:r>
          </w:p>
          <w:p>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揭阳市：惠来开渔节，普宁梅花节。</w:t>
            </w:r>
          </w:p>
          <w:p>
            <w:pPr>
              <w:spacing w:line="400" w:lineRule="exact"/>
              <w:ind w:firstLine="480" w:firstLineChars="200"/>
              <w:rPr>
                <w:rFonts w:hint="default"/>
                <w:highlight w:val="none"/>
                <w:lang w:val="en-US" w:eastAsia="zh-CN"/>
              </w:rPr>
            </w:pPr>
            <w:r>
              <w:rPr>
                <w:rFonts w:hint="eastAsia" w:ascii="仿宋_GB2312" w:hAnsi="仿宋_GB2312" w:eastAsia="仿宋_GB2312" w:cs="仿宋_GB2312"/>
                <w:sz w:val="24"/>
                <w:szCs w:val="24"/>
                <w:highlight w:val="none"/>
                <w:lang w:val="en-US" w:eastAsia="zh-CN"/>
              </w:rPr>
              <w:t>云浮市：无核黄皮文化节，番薯节，稻米节，乡村旅游季。</w:t>
            </w:r>
          </w:p>
        </w:tc>
      </w:tr>
    </w:tbl>
    <w:p>
      <w:pPr>
        <w:jc w:val="center"/>
        <w:rPr>
          <w:rFonts w:hint="eastAsia" w:ascii="方正小标宋简体" w:hAnsi="方正小标宋简体" w:eastAsia="方正小标宋简体" w:cs="方正小标宋简体"/>
          <w:sz w:val="36"/>
          <w:szCs w:val="36"/>
          <w:highlight w:val="none"/>
          <w:lang w:val="en-US" w:eastAsia="zh-CN"/>
        </w:rPr>
      </w:pPr>
    </w:p>
    <w:p>
      <w:pPr>
        <w:jc w:val="center"/>
        <w:rPr>
          <w:rFonts w:hint="eastAsia" w:ascii="方正小标宋简体" w:hAnsi="方正小标宋简体" w:eastAsia="方正小标宋简体" w:cs="方正小标宋简体"/>
          <w:sz w:val="36"/>
          <w:szCs w:val="36"/>
          <w:highlight w:val="none"/>
          <w:lang w:eastAsia="zh-CN"/>
        </w:rPr>
      </w:pPr>
      <w:bookmarkStart w:id="46" w:name="_Toc1534932825_WPSOffice_Level1"/>
      <w:r>
        <w:rPr>
          <w:rFonts w:hint="eastAsia" w:ascii="方正小标宋简体" w:hAnsi="方正小标宋简体" w:eastAsia="方正小标宋简体" w:cs="方正小标宋简体"/>
          <w:sz w:val="36"/>
          <w:szCs w:val="36"/>
          <w:highlight w:val="none"/>
          <w:lang w:val="en-US" w:eastAsia="zh-CN"/>
        </w:rPr>
        <w:t>第五章  主要任务</w:t>
      </w:r>
      <w:bookmarkEnd w:id="46"/>
    </w:p>
    <w:bookmarkEnd w:id="38"/>
    <w:p>
      <w:pPr>
        <w:jc w:val="center"/>
        <w:rPr>
          <w:rFonts w:hint="eastAsia" w:ascii="方正黑体_GBK" w:hAnsi="方正黑体_GBK" w:eastAsia="方正黑体_GBK" w:cs="方正黑体_GBK"/>
          <w:sz w:val="32"/>
          <w:szCs w:val="32"/>
          <w:highlight w:val="none"/>
          <w:lang w:val="en-US" w:eastAsia="zh-CN"/>
        </w:rPr>
      </w:pPr>
      <w:bookmarkStart w:id="47" w:name="_Toc1092954994_WPSOffice_Level2"/>
      <w:r>
        <w:rPr>
          <w:rFonts w:hint="eastAsia" w:ascii="方正黑体_GBK" w:hAnsi="方正黑体_GBK" w:eastAsia="方正黑体_GBK" w:cs="方正黑体_GBK"/>
          <w:sz w:val="32"/>
          <w:szCs w:val="32"/>
          <w:highlight w:val="none"/>
          <w:lang w:val="en-US" w:eastAsia="zh-CN"/>
        </w:rPr>
        <w:t>第一节  夯“基” 完善配套设施</w:t>
      </w:r>
      <w:bookmarkEnd w:id="47"/>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筹规划重要市政公用设施向城市郊区乡村和规模较大中心镇延伸。推进“四好农村路”提档升级，推动农村公路建设向田间地头延伸。推进村庄整治和庭院整治，编制村容村貌提升导则，优化村庄生产生活生态空间。突出乡土特色和地域特点加强村庄风貌引导。</w:t>
      </w:r>
      <w:r>
        <w:rPr>
          <w:rFonts w:hint="eastAsia" w:ascii="仿宋_GB2312" w:hAnsi="仿宋_GB2312" w:eastAsia="仿宋_GB2312" w:cs="仿宋_GB2312"/>
          <w:sz w:val="32"/>
          <w:szCs w:val="32"/>
          <w:highlight w:val="none"/>
          <w:lang w:val="zh-CN" w:eastAsia="zh-CN"/>
        </w:rPr>
        <w:t>鼓励村民充分利用荒地、废墟、边角地因地制宜打造小菜园、小果园、小花园、小公园“四小园”</w:t>
      </w:r>
      <w:r>
        <w:rPr>
          <w:rFonts w:hint="eastAsia" w:ascii="仿宋_GB2312" w:hAnsi="仿宋_GB2312" w:eastAsia="仿宋_GB2312" w:cs="仿宋_GB2312"/>
          <w:sz w:val="32"/>
          <w:szCs w:val="32"/>
          <w:highlight w:val="none"/>
          <w:lang w:val="en-US" w:eastAsia="zh-CN"/>
        </w:rPr>
        <w:t>小生态板块</w:t>
      </w:r>
      <w:r>
        <w:rPr>
          <w:rFonts w:hint="eastAsia" w:ascii="仿宋_GB2312" w:hAnsi="仿宋_GB2312" w:eastAsia="仿宋_GB2312" w:cs="仿宋_GB2312"/>
          <w:sz w:val="32"/>
          <w:szCs w:val="32"/>
          <w:highlight w:val="none"/>
          <w:lang w:val="zh-CN" w:eastAsia="zh-CN"/>
        </w:rPr>
        <w:t>。推动</w:t>
      </w:r>
      <w:r>
        <w:rPr>
          <w:rFonts w:hint="eastAsia" w:ascii="仿宋_GB2312" w:hAnsi="仿宋_GB2312" w:eastAsia="仿宋_GB2312" w:cs="仿宋_GB2312"/>
          <w:sz w:val="32"/>
          <w:szCs w:val="32"/>
          <w:highlight w:val="none"/>
          <w:lang w:val="en-US" w:eastAsia="zh-CN"/>
        </w:rPr>
        <w:t>村庄清洁行动</w:t>
      </w:r>
      <w:r>
        <w:rPr>
          <w:rFonts w:hint="eastAsia" w:ascii="仿宋_GB2312" w:hAnsi="仿宋_GB2312" w:eastAsia="仿宋_GB2312" w:cs="仿宋_GB2312"/>
          <w:sz w:val="32"/>
          <w:szCs w:val="32"/>
          <w:highlight w:val="none"/>
          <w:lang w:val="zh-CN" w:eastAsia="zh-CN"/>
        </w:rPr>
        <w:t>向屋内庭院延伸、村庄周边拓展，建设</w:t>
      </w:r>
      <w:r>
        <w:rPr>
          <w:rFonts w:hint="eastAsia" w:ascii="仿宋_GB2312" w:hAnsi="仿宋_GB2312" w:eastAsia="仿宋_GB2312" w:cs="仿宋_GB2312"/>
          <w:sz w:val="32"/>
          <w:szCs w:val="32"/>
          <w:highlight w:val="none"/>
          <w:lang w:val="zh-CN"/>
        </w:rPr>
        <w:t>“美丽家园”“美丽田园”“美丽河湖”“美丽园区”“美丽廊道”</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推动数字乡村建设，推进乡村休闲产业数字化，激发产业发展新动能。鼓励驻镇帮镇扶村项目培育镇域乡村休闲产业综合体。</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32"/>
                <w:szCs w:val="32"/>
                <w:highlight w:val="none"/>
                <w:lang w:val="en-US" w:eastAsia="zh-CN"/>
              </w:rPr>
              <w:t>专栏6：“十四五”乡村休闲产业基础提升工程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提升乡村交通基础设施。选择沿海、江、山、林等典型路段，结合特色旅游路、风景道的打造，开展美丽国省道、</w:t>
            </w:r>
            <w:r>
              <w:rPr>
                <w:rFonts w:hint="eastAsia" w:ascii="仿宋_GB2312" w:hAnsi="仿宋_GB2312" w:eastAsia="仿宋_GB2312" w:cs="仿宋_GB2312"/>
                <w:sz w:val="24"/>
                <w:szCs w:val="24"/>
                <w:highlight w:val="none"/>
              </w:rPr>
              <w:t>美丽农村路</w:t>
            </w:r>
            <w:r>
              <w:rPr>
                <w:rFonts w:hint="eastAsia" w:ascii="仿宋_GB2312" w:hAnsi="仿宋_GB2312" w:eastAsia="仿宋_GB2312" w:cs="仿宋_GB2312"/>
                <w:sz w:val="24"/>
                <w:szCs w:val="24"/>
                <w:highlight w:val="none"/>
                <w:lang w:val="en-US" w:eastAsia="zh-CN"/>
              </w:rPr>
              <w:t>创建示范工程，</w:t>
            </w:r>
            <w:r>
              <w:rPr>
                <w:rFonts w:hint="eastAsia" w:ascii="仿宋_GB2312" w:hAnsi="仿宋_GB2312" w:eastAsia="仿宋_GB2312" w:cs="仿宋_GB2312"/>
                <w:sz w:val="24"/>
                <w:szCs w:val="24"/>
                <w:highlight w:val="none"/>
              </w:rPr>
              <w:t>全省每个乡镇至少建设1条原则上里程不低于5公里美丽农村路，共6000公里。</w:t>
            </w:r>
            <w:r>
              <w:rPr>
                <w:rFonts w:hint="eastAsia" w:ascii="仿宋_GB2312" w:hAnsi="仿宋_GB2312" w:eastAsia="仿宋_GB2312" w:cs="仿宋_GB2312"/>
                <w:sz w:val="24"/>
                <w:szCs w:val="24"/>
                <w:highlight w:val="none"/>
                <w:lang w:val="en-US" w:eastAsia="zh-CN"/>
              </w:rPr>
              <w:t>推进915公里滨海旅游公路及其支线建设项目，以及</w:t>
            </w:r>
            <w:r>
              <w:rPr>
                <w:rFonts w:hint="eastAsia" w:ascii="仿宋_GB2312" w:hAnsi="仿宋_GB2312" w:eastAsia="仿宋_GB2312" w:cs="仿宋_GB2312"/>
                <w:sz w:val="24"/>
                <w:szCs w:val="24"/>
                <w:highlight w:val="none"/>
              </w:rPr>
              <w:t>南岭生态旅游公路的旅游连接公路</w:t>
            </w:r>
            <w:r>
              <w:rPr>
                <w:rFonts w:hint="eastAsia" w:ascii="仿宋_GB2312" w:hAnsi="仿宋_GB2312" w:eastAsia="仿宋_GB2312" w:cs="仿宋_GB2312"/>
                <w:sz w:val="24"/>
                <w:szCs w:val="24"/>
                <w:highlight w:val="none"/>
                <w:lang w:eastAsia="zh-CN"/>
              </w:rPr>
              <w:t>、红</w:t>
            </w:r>
            <w:r>
              <w:rPr>
                <w:rFonts w:hint="eastAsia" w:ascii="仿宋_GB2312" w:hAnsi="仿宋_GB2312" w:eastAsia="仿宋_GB2312" w:cs="仿宋_GB2312"/>
                <w:sz w:val="24"/>
                <w:szCs w:val="24"/>
                <w:highlight w:val="none"/>
              </w:rPr>
              <w:t>色旅游公路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水文化承接公路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古驿道连接公路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重要农村公路的特色改造。推动交旅融合发展，开通乡村特色旅游客运线路。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开展水美乡村建设。实施水系联通及水美乡村建设试点建设项目和面上农村水系综合整治项目。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农村人居环境“五美”工程。</w:t>
            </w:r>
            <w:r>
              <w:rPr>
                <w:rFonts w:hint="eastAsia" w:ascii="仿宋_GB2312" w:hAnsi="仿宋_GB2312" w:eastAsia="仿宋_GB2312" w:cs="仿宋_GB2312"/>
                <w:sz w:val="24"/>
                <w:szCs w:val="24"/>
                <w:highlight w:val="none"/>
                <w:lang w:val="zh-CN" w:eastAsia="zh-CN"/>
              </w:rPr>
              <w:t>加强农村电力线、通信线、广播电视线“三线”梳理整治，到2025年底，所有行政村完成“三线”整治。持续推进田园</w:t>
            </w:r>
            <w:r>
              <w:rPr>
                <w:rFonts w:hint="eastAsia" w:ascii="仿宋_GB2312" w:hAnsi="仿宋_GB2312" w:eastAsia="仿宋_GB2312" w:cs="仿宋_GB2312"/>
                <w:sz w:val="24"/>
                <w:szCs w:val="24"/>
                <w:highlight w:val="none"/>
                <w:lang w:val="en-US" w:eastAsia="zh-CN"/>
              </w:rPr>
              <w:t>窝棚整治</w:t>
            </w:r>
            <w:r>
              <w:rPr>
                <w:rFonts w:hint="eastAsia" w:ascii="仿宋_GB2312" w:hAnsi="仿宋_GB2312" w:eastAsia="仿宋_GB2312" w:cs="仿宋_GB2312"/>
                <w:sz w:val="24"/>
                <w:szCs w:val="24"/>
                <w:highlight w:val="none"/>
                <w:lang w:val="zh-CN" w:eastAsia="zh-CN"/>
              </w:rPr>
              <w:t>，培育</w:t>
            </w:r>
            <w:r>
              <w:rPr>
                <w:rFonts w:hint="eastAsia" w:ascii="仿宋_GB2312" w:hAnsi="仿宋_GB2312" w:eastAsia="仿宋_GB2312" w:cs="仿宋_GB2312"/>
                <w:sz w:val="24"/>
                <w:szCs w:val="24"/>
                <w:highlight w:val="none"/>
                <w:lang w:val="en-US" w:eastAsia="zh-CN"/>
              </w:rPr>
              <w:t>美丽田园网红打卡点。</w:t>
            </w:r>
            <w:r>
              <w:rPr>
                <w:rFonts w:hint="eastAsia" w:ascii="仿宋_GB2312" w:hAnsi="仿宋_GB2312" w:eastAsia="仿宋_GB2312" w:cs="仿宋_GB2312"/>
                <w:sz w:val="24"/>
                <w:szCs w:val="24"/>
                <w:highlight w:val="none"/>
                <w:lang w:val="zh-CN" w:eastAsia="zh-CN"/>
              </w:rPr>
              <w:t>开展美丽庭院、星级“四小园”评比。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4"/>
                <w:szCs w:val="24"/>
                <w:highlight w:val="none"/>
                <w:lang w:val="en-US" w:eastAsia="zh-CN"/>
              </w:rPr>
              <w:t>驻镇帮镇扶村工程。对全省 1127 个乡镇，全面实施“党政机关+企事业单位+科研力量”组团式帮扶，提升镇村公共基础设施水平和镇域公共服务能力，推进镇村同建同治同美。</w:t>
            </w:r>
          </w:p>
        </w:tc>
      </w:tr>
    </w:tbl>
    <w:p>
      <w:pPr>
        <w:pStyle w:val="14"/>
        <w:rPr>
          <w:rFonts w:hint="default" w:ascii="仿宋_GB2312" w:hAnsi="仿宋_GB2312" w:eastAsia="仿宋_GB2312" w:cs="仿宋_GB2312"/>
          <w:sz w:val="32"/>
          <w:szCs w:val="32"/>
          <w:highlight w:val="none"/>
          <w:lang w:val="en-US" w:eastAsia="zh-CN"/>
        </w:rPr>
      </w:pPr>
    </w:p>
    <w:p>
      <w:pPr>
        <w:jc w:val="center"/>
        <w:rPr>
          <w:rFonts w:hint="eastAsia" w:ascii="方正黑体_GBK" w:hAnsi="方正黑体_GBK" w:eastAsia="方正黑体_GBK" w:cs="方正黑体_GBK"/>
          <w:sz w:val="32"/>
          <w:szCs w:val="32"/>
          <w:highlight w:val="none"/>
          <w:lang w:val="en-US" w:eastAsia="zh-CN"/>
        </w:rPr>
      </w:pPr>
      <w:bookmarkStart w:id="48" w:name="_Toc1571971943_WPSOffice_Level2"/>
      <w:r>
        <w:rPr>
          <w:rFonts w:hint="eastAsia" w:ascii="方正黑体_GBK" w:hAnsi="方正黑体_GBK" w:eastAsia="方正黑体_GBK" w:cs="方正黑体_GBK"/>
          <w:sz w:val="32"/>
          <w:szCs w:val="32"/>
          <w:highlight w:val="none"/>
          <w:lang w:val="en-US" w:eastAsia="zh-CN"/>
        </w:rPr>
        <w:t>第二节  创“品” 培强“三品一标”</w:t>
      </w:r>
      <w:bookmarkEnd w:id="48"/>
    </w:p>
    <w:p>
      <w:pPr>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丰富业态品种：</w:t>
      </w:r>
      <w:r>
        <w:rPr>
          <w:rFonts w:hint="eastAsia" w:ascii="仿宋_GB2312" w:hAnsi="仿宋_GB2312" w:eastAsia="仿宋_GB2312" w:cs="仿宋_GB2312"/>
          <w:sz w:val="32"/>
          <w:szCs w:val="32"/>
          <w:highlight w:val="none"/>
          <w:lang w:val="en-US" w:eastAsia="zh-CN"/>
        </w:rPr>
        <w:t>发掘生态涵养产品。依托山水林田湖等自然资源，引导开发森林人家、林间步道、健康氧吧、温泉水疗、水上漂流、滑草冲浪、星空露营等产品，创设一批农事生产、节气物候、自然课堂、健康养生等科普教程。培育乡村文化产品。深入发掘民间艺术、戏曲曲艺、手工技艺、特色农事节庆活动等活态文化，发展历史赋能、独具特色、还原传统的乡村民宿经济。弘扬革命文化，发展红色教育经济。制作乡村戏剧、曲艺等文创产品。打造乡村休闲体验产品。依托乡村资源，引导差异开发“看乡景”“品乡味”“享乡俗”“忆乡愁”等主题鲜明的乡宿、乡游、乡食、乡购、乡娱等综合体验项目。串点成链，开发“4321”区域乡村休闲精品线路。</w:t>
      </w:r>
    </w:p>
    <w:p>
      <w:pPr>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提升产品品质：</w:t>
      </w:r>
      <w:r>
        <w:rPr>
          <w:rFonts w:hint="eastAsia" w:ascii="仿宋_GB2312" w:hAnsi="仿宋_GB2312" w:eastAsia="仿宋_GB2312" w:cs="仿宋_GB2312"/>
          <w:sz w:val="32"/>
          <w:szCs w:val="32"/>
          <w:highlight w:val="none"/>
          <w:lang w:val="en-US" w:eastAsia="zh-CN"/>
        </w:rPr>
        <w:t>鼓励支持休闲农业园区规范经营管理、完善安全设施、美化内外环境、明确主题定位、提升文化内涵、增加休闲体验，实施“小、微、巧、软”改造，实现提档升级。</w:t>
      </w:r>
      <w:r>
        <w:rPr>
          <w:rFonts w:hint="eastAsia" w:ascii="仿宋_GB2312" w:hAnsi="仿宋_GB2312" w:eastAsia="仿宋_GB2312" w:cs="仿宋_GB2312"/>
          <w:sz w:val="32"/>
          <w:szCs w:val="32"/>
          <w:highlight w:val="none"/>
        </w:rPr>
        <w:t>运用现代高新技术，加大创意设计，</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发展科技型、文化型、功能型、生态型、服务型创意农业，开发一批充满艺术创造力、想象力和感染力的创意景观、产品和服务，提升产业素质。推行</w:t>
      </w:r>
      <w:r>
        <w:rPr>
          <w:rFonts w:hint="eastAsia" w:ascii="仿宋_GB2312" w:hAnsi="仿宋_GB2312" w:eastAsia="仿宋_GB2312" w:cs="仿宋_GB2312"/>
          <w:sz w:val="32"/>
          <w:szCs w:val="32"/>
          <w:highlight w:val="none"/>
          <w:lang w:eastAsia="zh-CN"/>
        </w:rPr>
        <w:t>乡村休闲产业园区</w:t>
      </w:r>
      <w:r>
        <w:rPr>
          <w:rFonts w:hint="eastAsia" w:ascii="仿宋_GB2312" w:hAnsi="仿宋_GB2312" w:eastAsia="仿宋_GB2312" w:cs="仿宋_GB2312"/>
          <w:sz w:val="32"/>
          <w:szCs w:val="32"/>
          <w:highlight w:val="none"/>
        </w:rPr>
        <w:t>标准化、个性化、精细化服务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满足多元消费需求。</w:t>
      </w:r>
      <w:r>
        <w:rPr>
          <w:rFonts w:hint="eastAsia" w:ascii="仿宋_GB2312" w:hAnsi="仿宋_GB2312" w:eastAsia="仿宋_GB2312" w:cs="仿宋_GB2312"/>
          <w:b/>
          <w:bCs/>
          <w:sz w:val="32"/>
          <w:szCs w:val="32"/>
          <w:highlight w:val="none"/>
          <w:lang w:val="en-US" w:eastAsia="zh-CN"/>
        </w:rPr>
        <w:t>培育品牌体系：</w:t>
      </w:r>
      <w:r>
        <w:rPr>
          <w:rFonts w:hint="eastAsia" w:ascii="仿宋_GB2312" w:hAnsi="仿宋_GB2312" w:eastAsia="仿宋_GB2312" w:cs="仿宋_GB2312"/>
          <w:sz w:val="32"/>
          <w:szCs w:val="32"/>
          <w:highlight w:val="none"/>
          <w:lang w:val="en-US" w:eastAsia="zh-CN"/>
        </w:rPr>
        <w:t>申创一批全国休闲农业重点县、中国美丽休闲乡村、主导产业为休闲农业的全国“一村一品”示范村镇、田园综合体</w:t>
      </w:r>
      <w:r>
        <w:rPr>
          <w:rFonts w:hint="eastAsia" w:ascii="仿宋_GB2312" w:hAnsi="仿宋_GB2312" w:eastAsia="仿宋_GB2312" w:cs="仿宋_GB2312"/>
          <w:sz w:val="32"/>
          <w:szCs w:val="32"/>
          <w:highlight w:val="none"/>
        </w:rPr>
        <w:t>等国家级品牌</w:t>
      </w:r>
      <w:r>
        <w:rPr>
          <w:rFonts w:hint="eastAsia" w:ascii="仿宋_GB2312" w:hAnsi="仿宋_GB2312" w:eastAsia="仿宋_GB2312" w:cs="仿宋_GB2312"/>
          <w:sz w:val="32"/>
          <w:szCs w:val="32"/>
          <w:highlight w:val="none"/>
          <w:lang w:eastAsia="zh-CN"/>
        </w:rPr>
        <w:t>。创建一批休闲农业与乡村旅游重点县</w:t>
      </w:r>
      <w:r>
        <w:rPr>
          <w:rFonts w:hint="eastAsia" w:ascii="仿宋_GB2312" w:hAnsi="仿宋_GB2312" w:eastAsia="仿宋_GB2312" w:cs="仿宋_GB2312"/>
          <w:sz w:val="32"/>
          <w:szCs w:val="32"/>
          <w:highlight w:val="none"/>
          <w:lang w:val="en-US" w:eastAsia="zh-CN"/>
        </w:rPr>
        <w:t>、示范镇、示范点，农业公园、十大美丽乡村等</w:t>
      </w:r>
      <w:r>
        <w:rPr>
          <w:rFonts w:hint="eastAsia" w:ascii="仿宋_GB2312" w:hAnsi="仿宋_GB2312" w:eastAsia="仿宋_GB2312" w:cs="仿宋_GB2312"/>
          <w:sz w:val="32"/>
          <w:szCs w:val="32"/>
          <w:highlight w:val="none"/>
        </w:rPr>
        <w:t>省级品牌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支持各地因地制宜培育地方特色品牌，打造一批</w:t>
      </w:r>
      <w:r>
        <w:rPr>
          <w:rFonts w:hint="eastAsia" w:ascii="仿宋_GB2312" w:hAnsi="仿宋_GB2312" w:eastAsia="仿宋_GB2312" w:cs="仿宋_GB2312"/>
          <w:sz w:val="32"/>
          <w:szCs w:val="32"/>
          <w:highlight w:val="none"/>
          <w:lang w:eastAsia="zh-CN"/>
        </w:rPr>
        <w:t>乡村</w:t>
      </w:r>
      <w:r>
        <w:rPr>
          <w:rFonts w:hint="eastAsia" w:ascii="仿宋_GB2312" w:hAnsi="仿宋_GB2312" w:eastAsia="仿宋_GB2312" w:cs="仿宋_GB2312"/>
          <w:sz w:val="32"/>
          <w:szCs w:val="32"/>
          <w:highlight w:val="none"/>
        </w:rPr>
        <w:t>休闲精品。</w:t>
      </w:r>
      <w:r>
        <w:rPr>
          <w:rFonts w:hint="eastAsia" w:ascii="仿宋_GB2312" w:hAnsi="仿宋_GB2312" w:eastAsia="仿宋_GB2312" w:cs="仿宋_GB2312"/>
          <w:sz w:val="32"/>
          <w:szCs w:val="32"/>
          <w:highlight w:val="none"/>
          <w:lang w:val="en-US" w:eastAsia="zh-CN"/>
        </w:rPr>
        <w:t>培育一支乡村休闲形象大使、发言人、网红等品牌推介队伍。</w:t>
      </w:r>
    </w:p>
    <w:p>
      <w:pPr>
        <w:ind w:firstLine="964" w:firstLineChars="300"/>
        <w:rPr>
          <w:rFonts w:hint="eastAsia"/>
          <w:highlight w:val="none"/>
          <w:lang w:val="en-US" w:eastAsia="zh-CN"/>
        </w:rPr>
      </w:pPr>
      <w:r>
        <w:rPr>
          <w:rFonts w:hint="eastAsia" w:ascii="仿宋_GB2312" w:hAnsi="仿宋_GB2312" w:eastAsia="仿宋_GB2312" w:cs="仿宋_GB2312"/>
          <w:b/>
          <w:bCs/>
          <w:sz w:val="32"/>
          <w:szCs w:val="32"/>
          <w:highlight w:val="none"/>
          <w:lang w:val="en-US" w:eastAsia="zh-CN"/>
        </w:rPr>
        <w:t>健全标准体系：</w:t>
      </w:r>
      <w:r>
        <w:rPr>
          <w:rFonts w:hint="eastAsia" w:ascii="仿宋_GB2312" w:hAnsi="仿宋_GB2312" w:eastAsia="仿宋_GB2312" w:cs="仿宋_GB2312"/>
          <w:sz w:val="32"/>
          <w:szCs w:val="32"/>
          <w:highlight w:val="none"/>
          <w:lang w:val="en-US" w:eastAsia="zh-CN"/>
        </w:rPr>
        <w:t>将现代管理模式和理念引入乡村，研究制修订乡村休闲服务规程和标准，用标准创响品牌，以标准促进服务质量提升。</w:t>
      </w:r>
      <w:r>
        <w:rPr>
          <w:rFonts w:hint="eastAsia" w:ascii="仿宋_GB2312" w:hAnsi="仿宋_GB2312" w:eastAsia="仿宋_GB2312" w:cs="仿宋_GB2312"/>
          <w:sz w:val="32"/>
          <w:szCs w:val="32"/>
          <w:highlight w:val="none"/>
        </w:rPr>
        <w:t>指导和鼓励各地根据实际情况制定地方行业相关标准，推进管理规范化和服务标准化。加强行业发展统计监测</w:t>
      </w:r>
      <w:r>
        <w:rPr>
          <w:rFonts w:hint="eastAsia" w:ascii="仿宋_GB2312" w:hAnsi="仿宋_GB2312" w:eastAsia="仿宋_GB2312" w:cs="仿宋_GB2312"/>
          <w:sz w:val="32"/>
          <w:szCs w:val="32"/>
          <w:highlight w:val="none"/>
          <w:lang w:eastAsia="zh-CN"/>
        </w:rPr>
        <w:t>。</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32"/>
                <w:szCs w:val="32"/>
                <w:highlight w:val="none"/>
                <w:lang w:eastAsia="zh-CN"/>
              </w:rPr>
              <w:t>专栏</w:t>
            </w:r>
            <w:r>
              <w:rPr>
                <w:rFonts w:hint="eastAsia" w:ascii="仿宋_GB2312" w:hAnsi="仿宋_GB2312" w:eastAsia="仿宋_GB2312" w:cs="仿宋_GB2312"/>
                <w:b/>
                <w:bCs/>
                <w:sz w:val="32"/>
                <w:szCs w:val="32"/>
                <w:highlight w:val="none"/>
                <w:lang w:val="en-US" w:eastAsia="zh-CN"/>
              </w:rPr>
              <w:t>7：“十四五”乡村休闲产业“三品一标”工程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建设休闲农业重点县。创建30个省级和国家级休闲农业与乡村旅游重点县</w:t>
            </w:r>
            <w:r>
              <w:rPr>
                <w:rFonts w:hint="eastAsia" w:ascii="仿宋_GB2312" w:hAnsi="仿宋_GB2312" w:eastAsia="仿宋_GB2312" w:cs="仿宋_GB2312"/>
                <w:sz w:val="24"/>
                <w:highlight w:val="none"/>
                <w:lang w:eastAsia="zh-CN"/>
              </w:rPr>
              <w:t>，打造乡村休闲新高地</w:t>
            </w:r>
            <w:r>
              <w:rPr>
                <w:rFonts w:hint="eastAsia" w:ascii="仿宋_GB2312" w:hAnsi="仿宋_GB2312" w:eastAsia="仿宋_GB2312" w:cs="仿宋_GB2312"/>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推介</w:t>
            </w:r>
            <w:r>
              <w:rPr>
                <w:rFonts w:hint="eastAsia" w:ascii="仿宋_GB2312" w:hAnsi="仿宋_GB2312" w:eastAsia="仿宋_GB2312" w:cs="仿宋_GB2312"/>
                <w:sz w:val="24"/>
                <w:highlight w:val="none"/>
                <w:lang w:eastAsia="zh-CN"/>
              </w:rPr>
              <w:t>乡村休闲典型</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举办乡村休闲产业高质量发展论坛，</w:t>
            </w:r>
            <w:r>
              <w:rPr>
                <w:rFonts w:hint="eastAsia" w:ascii="仿宋_GB2312" w:hAnsi="仿宋_GB2312" w:eastAsia="仿宋_GB2312" w:cs="仿宋_GB2312"/>
                <w:sz w:val="24"/>
                <w:highlight w:val="none"/>
              </w:rPr>
              <w:t>推介</w:t>
            </w:r>
            <w:r>
              <w:rPr>
                <w:rFonts w:hint="eastAsia" w:ascii="仿宋_GB2312" w:hAnsi="仿宋_GB2312" w:eastAsia="仿宋_GB2312" w:cs="仿宋_GB2312"/>
                <w:sz w:val="24"/>
                <w:highlight w:val="none"/>
                <w:lang w:val="en-US" w:eastAsia="zh-CN"/>
              </w:rPr>
              <w:t>60个中国美丽休闲乡村，累计创建600</w:t>
            </w:r>
            <w:r>
              <w:rPr>
                <w:rFonts w:hint="eastAsia" w:ascii="仿宋_GB2312" w:hAnsi="仿宋_GB2312" w:eastAsia="仿宋_GB2312" w:cs="仿宋_GB2312"/>
                <w:sz w:val="24"/>
                <w:highlight w:val="none"/>
              </w:rPr>
              <w:t>个省级休闲农业与乡村</w:t>
            </w:r>
            <w:r>
              <w:rPr>
                <w:rFonts w:hint="eastAsia" w:ascii="仿宋_GB2312" w:hAnsi="仿宋_GB2312" w:eastAsia="仿宋_GB2312" w:cs="仿宋_GB2312"/>
                <w:sz w:val="24"/>
                <w:highlight w:val="none"/>
                <w:lang w:eastAsia="zh-CN"/>
              </w:rPr>
              <w:t>旅游</w:t>
            </w:r>
            <w:r>
              <w:rPr>
                <w:rFonts w:hint="eastAsia" w:ascii="仿宋_GB2312" w:hAnsi="仿宋_GB2312" w:eastAsia="仿宋_GB2312" w:cs="仿宋_GB2312"/>
                <w:sz w:val="24"/>
                <w:highlight w:val="none"/>
              </w:rPr>
              <w:t>示范镇</w:t>
            </w:r>
            <w:r>
              <w:rPr>
                <w:rFonts w:hint="eastAsia" w:ascii="仿宋_GB2312" w:hAnsi="仿宋_GB2312" w:eastAsia="仿宋_GB2312" w:cs="仿宋_GB2312"/>
                <w:sz w:val="24"/>
                <w:highlight w:val="none"/>
                <w:lang w:eastAsia="zh-CN"/>
              </w:rPr>
              <w:t>（点），并实施动态监测。</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推介乡村休闲</w:t>
            </w:r>
            <w:r>
              <w:rPr>
                <w:rFonts w:hint="eastAsia" w:ascii="仿宋_GB2312" w:hAnsi="仿宋_GB2312" w:eastAsia="仿宋_GB2312" w:cs="仿宋_GB2312"/>
                <w:sz w:val="24"/>
                <w:highlight w:val="none"/>
                <w:lang w:eastAsia="zh-CN"/>
              </w:rPr>
              <w:t>旅游</w:t>
            </w:r>
            <w:r>
              <w:rPr>
                <w:rFonts w:hint="eastAsia" w:ascii="仿宋_GB2312" w:hAnsi="仿宋_GB2312" w:eastAsia="仿宋_GB2312" w:cs="仿宋_GB2312"/>
                <w:sz w:val="24"/>
                <w:highlight w:val="none"/>
              </w:rPr>
              <w:t>精品景点线路。重点推介</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0条休闲农业与乡村旅游精品景点线路。</w:t>
            </w:r>
            <w:r>
              <w:rPr>
                <w:rFonts w:hint="eastAsia" w:ascii="仿宋_GB2312" w:hAnsi="仿宋_GB2312" w:eastAsia="仿宋_GB2312" w:cs="仿宋_GB2312"/>
                <w:sz w:val="24"/>
                <w:highlight w:val="none"/>
                <w:lang w:eastAsia="zh-CN"/>
              </w:rPr>
              <w:t>编制广东乡村休闲“一张图”。</w:t>
            </w:r>
          </w:p>
          <w:p>
            <w:pPr>
              <w:spacing w:line="400" w:lineRule="exact"/>
              <w:ind w:firstLine="480" w:firstLineChars="200"/>
              <w:rPr>
                <w:rFonts w:hint="eastAsia"/>
                <w:highlight w:val="none"/>
                <w:lang w:val="en-US" w:eastAsia="zh-CN"/>
              </w:rPr>
            </w:pPr>
            <w:r>
              <w:rPr>
                <w:rFonts w:hint="eastAsia" w:ascii="仿宋_GB2312" w:hAnsi="仿宋_GB2312" w:eastAsia="仿宋_GB2312" w:cs="仿宋_GB2312"/>
                <w:b w:val="0"/>
                <w:bCs w:val="0"/>
                <w:sz w:val="24"/>
                <w:szCs w:val="24"/>
                <w:highlight w:val="none"/>
                <w:lang w:eastAsia="zh-CN"/>
              </w:rPr>
              <w:t>制定休闲农业行业服务指南。推进出台乡村休闲行业标准。</w:t>
            </w:r>
          </w:p>
        </w:tc>
      </w:tr>
    </w:tbl>
    <w:p>
      <w:pPr>
        <w:numPr>
          <w:ilvl w:val="0"/>
          <w:numId w:val="0"/>
        </w:numPr>
        <w:jc w:val="center"/>
        <w:rPr>
          <w:rFonts w:hint="default" w:ascii="仿宋_GB2312" w:hAnsi="仿宋_GB2312" w:eastAsia="仿宋_GB2312" w:cs="仿宋_GB2312"/>
          <w:b w:val="0"/>
          <w:bCs w:val="0"/>
          <w:kern w:val="2"/>
          <w:sz w:val="32"/>
          <w:szCs w:val="32"/>
          <w:highlight w:val="none"/>
          <w:lang w:val="en-US" w:eastAsia="zh-CN" w:bidi="ar-SA"/>
        </w:rPr>
      </w:pPr>
      <w:bookmarkStart w:id="49" w:name="_Toc394244084_WPSOffice_Level2"/>
      <w:r>
        <w:rPr>
          <w:rFonts w:hint="eastAsia" w:ascii="方正黑体_GBK" w:hAnsi="方正黑体_GBK" w:eastAsia="方正黑体_GBK" w:cs="方正黑体_GBK"/>
          <w:sz w:val="32"/>
          <w:szCs w:val="32"/>
          <w:highlight w:val="none"/>
          <w:lang w:val="en-US" w:eastAsia="zh-CN"/>
        </w:rPr>
        <w:t>第三节  促“融”创新发展模式</w:t>
      </w:r>
      <w:bookmarkEnd w:id="49"/>
    </w:p>
    <w:p>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促进“农业</w:t>
      </w:r>
      <w:r>
        <w:rPr>
          <w:rFonts w:hint="eastAsia" w:ascii="仿宋_GB2312" w:hAnsi="仿宋_GB2312" w:eastAsia="仿宋_GB2312" w:cs="仿宋_GB2312"/>
          <w:b/>
          <w:bCs/>
          <w:sz w:val="32"/>
          <w:szCs w:val="32"/>
          <w:highlight w:val="none"/>
          <w:lang w:val="en-US" w:eastAsia="zh-CN"/>
        </w:rPr>
        <w:t>+文化</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发掘重要农业文化遗产</w:t>
      </w:r>
      <w:r>
        <w:rPr>
          <w:rFonts w:hint="eastAsia" w:ascii="仿宋_GB2312" w:hAnsi="仿宋_GB2312" w:eastAsia="仿宋_GB2312" w:cs="仿宋_GB2312"/>
          <w:sz w:val="32"/>
          <w:szCs w:val="32"/>
          <w:highlight w:val="none"/>
          <w:lang w:eastAsia="zh-CN"/>
        </w:rPr>
        <w:t>，保护并利用好</w:t>
      </w:r>
      <w:r>
        <w:rPr>
          <w:rFonts w:hint="eastAsia" w:ascii="仿宋_GB2312" w:hAnsi="仿宋_GB2312" w:eastAsia="仿宋_GB2312" w:cs="仿宋_GB2312"/>
          <w:sz w:val="32"/>
          <w:szCs w:val="32"/>
          <w:highlight w:val="none"/>
        </w:rPr>
        <w:t>科学价值和社会功能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改造建设一批农耕文化博物馆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打造</w:t>
      </w:r>
      <w:r>
        <w:rPr>
          <w:rFonts w:hint="eastAsia" w:ascii="仿宋_GB2312" w:hAnsi="仿宋_GB2312" w:eastAsia="仿宋_GB2312" w:cs="仿宋_GB2312"/>
          <w:sz w:val="32"/>
          <w:szCs w:val="32"/>
          <w:highlight w:val="none"/>
          <w:lang w:eastAsia="zh-CN"/>
        </w:rPr>
        <w:t>一批</w:t>
      </w:r>
      <w:r>
        <w:rPr>
          <w:rFonts w:hint="eastAsia" w:ascii="仿宋_GB2312" w:hAnsi="仿宋_GB2312" w:eastAsia="仿宋_GB2312" w:cs="仿宋_GB2312"/>
          <w:sz w:val="32"/>
          <w:szCs w:val="32"/>
          <w:highlight w:val="none"/>
        </w:rPr>
        <w:t>具有较强影响力的特色农</w:t>
      </w:r>
      <w:r>
        <w:rPr>
          <w:rFonts w:hint="eastAsia" w:ascii="仿宋_GB2312" w:hAnsi="仿宋_GB2312" w:eastAsia="仿宋_GB2312" w:cs="仿宋_GB2312"/>
          <w:sz w:val="32"/>
          <w:szCs w:val="32"/>
          <w:highlight w:val="none"/>
          <w:lang w:eastAsia="zh-CN"/>
        </w:rPr>
        <w:t>事</w:t>
      </w:r>
      <w:r>
        <w:rPr>
          <w:rFonts w:hint="eastAsia" w:ascii="仿宋_GB2312" w:hAnsi="仿宋_GB2312" w:eastAsia="仿宋_GB2312" w:cs="仿宋_GB2312"/>
          <w:sz w:val="32"/>
          <w:szCs w:val="32"/>
          <w:highlight w:val="none"/>
        </w:rPr>
        <w:t>节庆品牌</w:t>
      </w:r>
      <w:r>
        <w:rPr>
          <w:rFonts w:hint="eastAsia" w:ascii="仿宋_GB2312" w:hAnsi="仿宋_GB2312" w:eastAsia="仿宋_GB2312" w:cs="仿宋_GB2312"/>
          <w:sz w:val="32"/>
          <w:szCs w:val="32"/>
          <w:highlight w:val="none"/>
          <w:lang w:eastAsia="zh-CN"/>
        </w:rPr>
        <w:t>。加强岭南</w:t>
      </w:r>
      <w:r>
        <w:rPr>
          <w:rFonts w:hint="eastAsia" w:ascii="仿宋_GB2312" w:hAnsi="仿宋_GB2312" w:eastAsia="仿宋_GB2312" w:cs="仿宋_GB2312"/>
          <w:sz w:val="32"/>
          <w:szCs w:val="32"/>
          <w:highlight w:val="none"/>
        </w:rPr>
        <w:t>特色、少数民</w:t>
      </w:r>
      <w:r>
        <w:rPr>
          <w:rFonts w:hint="eastAsia" w:ascii="仿宋_GB2312" w:hAnsi="仿宋_GB2312" w:eastAsia="仿宋_GB2312" w:cs="仿宋_GB2312"/>
          <w:color w:val="auto"/>
          <w:sz w:val="32"/>
          <w:szCs w:val="32"/>
          <w:highlight w:val="none"/>
        </w:rPr>
        <w:t>族特色的</w:t>
      </w:r>
      <w:r>
        <w:rPr>
          <w:rFonts w:hint="eastAsia" w:ascii="仿宋_GB2312" w:hAnsi="仿宋_GB2312" w:eastAsia="仿宋_GB2312" w:cs="仿宋_GB2312"/>
          <w:color w:val="auto"/>
          <w:sz w:val="32"/>
          <w:szCs w:val="32"/>
          <w:highlight w:val="none"/>
          <w:lang w:eastAsia="zh-CN"/>
        </w:rPr>
        <w:t>传统村落民居和历史文化名村名镇保护，积极推进传统村落挂牌保护，建立动态管理机制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发布乡村特色产品和乡土手</w:t>
      </w:r>
      <w:r>
        <w:rPr>
          <w:rFonts w:hint="eastAsia" w:ascii="仿宋_GB2312" w:hAnsi="仿宋_GB2312" w:eastAsia="仿宋_GB2312" w:cs="仿宋_GB2312"/>
          <w:sz w:val="32"/>
          <w:szCs w:val="32"/>
          <w:highlight w:val="none"/>
          <w:lang w:val="en-US" w:eastAsia="zh-CN"/>
        </w:rPr>
        <w:t>工艺能人名录，打造“乡字号”“土字号”特色产业招牌。</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促进“农业+教育”。</w:t>
      </w:r>
      <w:r>
        <w:rPr>
          <w:rFonts w:hint="eastAsia" w:ascii="仿宋_GB2312" w:hAnsi="仿宋_GB2312" w:eastAsia="仿宋_GB2312" w:cs="仿宋_GB2312"/>
          <w:sz w:val="32"/>
          <w:szCs w:val="32"/>
          <w:highlight w:val="none"/>
          <w:lang w:val="en-US" w:eastAsia="zh-CN"/>
        </w:rPr>
        <w:t>依托农业文化遗产、现代农业产业园、农业科技园区、农业公园等条件成熟的地方，遴选建设一批安全适宜、主题鲜明、体验丰富的“中小学生研学旅行教育基地”。以基地为重要依托，推动实践教育资源共享和区域合作，开发一批中国农民丰收节等农事节庆专题研学教育线路。</w:t>
      </w:r>
    </w:p>
    <w:p>
      <w:pPr>
        <w:ind w:firstLine="643" w:firstLineChars="200"/>
        <w:rPr>
          <w:rFonts w:hint="eastAsia"/>
          <w:highlight w:val="none"/>
          <w:lang w:val="en-US" w:eastAsia="zh-CN"/>
        </w:rPr>
      </w:pPr>
      <w:r>
        <w:rPr>
          <w:rFonts w:hint="eastAsia" w:ascii="仿宋_GB2312" w:hAnsi="仿宋_GB2312" w:eastAsia="仿宋_GB2312" w:cs="仿宋_GB2312"/>
          <w:b/>
          <w:bCs/>
          <w:sz w:val="32"/>
          <w:szCs w:val="32"/>
          <w:highlight w:val="none"/>
          <w:lang w:eastAsia="zh-CN"/>
        </w:rPr>
        <w:t>促进“农产品加工业</w:t>
      </w:r>
      <w:r>
        <w:rPr>
          <w:rFonts w:hint="eastAsia" w:ascii="仿宋_GB2312" w:hAnsi="仿宋_GB2312" w:eastAsia="仿宋_GB2312" w:cs="仿宋_GB2312"/>
          <w:b/>
          <w:bCs/>
          <w:sz w:val="32"/>
          <w:szCs w:val="32"/>
          <w:highlight w:val="none"/>
          <w:lang w:val="en-US" w:eastAsia="zh-CN"/>
        </w:rPr>
        <w:t>+文化</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鼓励和引导农业龙头企业改造或</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rPr>
        <w:t>建</w:t>
      </w:r>
      <w:r>
        <w:rPr>
          <w:rFonts w:hint="eastAsia" w:ascii="仿宋_GB2312" w:hAnsi="仿宋_GB2312" w:eastAsia="仿宋_GB2312" w:cs="仿宋_GB2312"/>
          <w:sz w:val="32"/>
          <w:szCs w:val="32"/>
          <w:highlight w:val="none"/>
          <w:lang w:eastAsia="zh-CN"/>
        </w:rPr>
        <w:t>具有</w:t>
      </w:r>
      <w:r>
        <w:rPr>
          <w:rFonts w:hint="eastAsia" w:ascii="仿宋_GB2312" w:hAnsi="仿宋_GB2312" w:eastAsia="仿宋_GB2312" w:cs="仿宋_GB2312"/>
          <w:sz w:val="32"/>
          <w:szCs w:val="32"/>
          <w:highlight w:val="none"/>
        </w:rPr>
        <w:t>收藏、保护、研究、展示和宣传企业发展历程、农产品产加全过程等</w:t>
      </w:r>
      <w:r>
        <w:rPr>
          <w:rFonts w:hint="eastAsia" w:ascii="仿宋_GB2312" w:hAnsi="仿宋_GB2312" w:eastAsia="仿宋_GB2312" w:cs="仿宋_GB2312"/>
          <w:sz w:val="32"/>
          <w:szCs w:val="32"/>
          <w:highlight w:val="none"/>
          <w:lang w:eastAsia="zh-CN"/>
        </w:rPr>
        <w:t>功能</w:t>
      </w:r>
      <w:r>
        <w:rPr>
          <w:rFonts w:hint="eastAsia" w:ascii="仿宋_GB2312" w:hAnsi="仿宋_GB2312" w:eastAsia="仿宋_GB2312" w:cs="仿宋_GB2312"/>
          <w:sz w:val="32"/>
          <w:szCs w:val="32"/>
          <w:highlight w:val="none"/>
        </w:rPr>
        <w:t>的场馆，宣传和传播企业文化，探索开展研学、游学服务。打造农产品加工业旅游新生力量和企业文化展示载体。</w:t>
      </w:r>
      <w:r>
        <w:rPr>
          <w:rFonts w:hint="eastAsia" w:ascii="仿宋_GB2312" w:hAnsi="仿宋_GB2312" w:eastAsia="仿宋_GB2312" w:cs="仿宋_GB2312"/>
          <w:sz w:val="32"/>
          <w:szCs w:val="32"/>
          <w:highlight w:val="none"/>
          <w:lang w:eastAsia="zh-CN"/>
        </w:rPr>
        <w:t>鼓励乡村休闲经营主体利用</w:t>
      </w:r>
      <w:r>
        <w:rPr>
          <w:rFonts w:hint="eastAsia" w:ascii="仿宋_GB2312" w:hAnsi="仿宋_GB2312" w:eastAsia="仿宋_GB2312" w:cs="仿宋_GB2312"/>
          <w:sz w:val="32"/>
          <w:szCs w:val="32"/>
          <w:highlight w:val="none"/>
          <w:lang w:val="en-US" w:eastAsia="zh-CN"/>
        </w:rPr>
        <w:t>省级农产品加工技术研发中试公共服务平台开发休闲食品，</w:t>
      </w:r>
      <w:r>
        <w:rPr>
          <w:rFonts w:hint="eastAsia" w:ascii="仿宋_GB2312" w:hAnsi="仿宋_GB2312" w:eastAsia="仿宋_GB2312" w:cs="仿宋_GB2312"/>
          <w:sz w:val="32"/>
          <w:szCs w:val="32"/>
          <w:highlight w:val="none"/>
          <w:lang w:eastAsia="zh-CN"/>
        </w:rPr>
        <w:t>开展成果转化对接活动。</w:t>
      </w:r>
    </w:p>
    <w:p>
      <w:pPr>
        <w:ind w:firstLine="643" w:firstLineChars="200"/>
        <w:rPr>
          <w:rFonts w:hint="eastAsia"/>
          <w:highlight w:val="none"/>
          <w:lang w:val="en-US" w:eastAsia="zh-CN"/>
        </w:rPr>
      </w:pPr>
      <w:r>
        <w:rPr>
          <w:rFonts w:hint="eastAsia" w:ascii="仿宋_GB2312" w:hAnsi="仿宋_GB2312" w:eastAsia="仿宋_GB2312" w:cs="仿宋_GB2312"/>
          <w:b/>
          <w:bCs/>
          <w:sz w:val="32"/>
          <w:szCs w:val="32"/>
          <w:highlight w:val="none"/>
          <w:lang w:val="en-US" w:eastAsia="zh-CN"/>
        </w:rPr>
        <w:t>促进“乡村+”。</w:t>
      </w:r>
      <w:r>
        <w:rPr>
          <w:rFonts w:hint="eastAsia" w:ascii="仿宋_GB2312" w:hAnsi="仿宋_GB2312" w:eastAsia="仿宋_GB2312" w:cs="仿宋_GB2312"/>
          <w:sz w:val="32"/>
          <w:szCs w:val="32"/>
          <w:highlight w:val="none"/>
          <w:lang w:val="en-US" w:eastAsia="zh-CN"/>
        </w:rPr>
        <w:t>引导发展“乡村+民宿”业态，鼓励农村集体经济组织以出租、合作、入股等方式盘活利用空闲农房、宅基地，按照规划要求和用地标准改造建设民宿、创意办公、拓展培训、乡村旅游等乡村体验活动场所。鼓励各地举办民宿招商推介会，支持引导乡村民宿业发展。支持乡村休闲经营主体发展“乡村+康养”业态，添建健康教育、康复疗养、名医工作室等设施场所，举办适合老年人特点的健身活动，开发旅居养老产品。引导发展“乡村+体育”业态，结合花卉观赏、水果采摘季，举办乡村马拉松赛事、美丽乡村健康跑活动，开发农耕农趣农味体育活动产品；鼓励与体育器材生产厂家共建体验基地。</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pStyle w:val="14"/>
              <w:ind w:left="0" w:lef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32"/>
                <w:szCs w:val="32"/>
                <w:highlight w:val="none"/>
                <w:lang w:val="en-US" w:eastAsia="zh-CN"/>
              </w:rPr>
              <w:t>专栏8：“十四五”乡村休闲产业融合提升工程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开展全省农业文化遗产摸底普查，遴选省重点农业文化遗产项目。组织全省农业文化遗产工作培训，推动全球重要农业文化遗产候选项目申报。加大农业文化遗产展示宣传推介力度，弘扬广东岭南优秀农耕文化。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支持农牧渔业大县建设一批农产品加工园。引导</w:t>
            </w:r>
            <w:r>
              <w:rPr>
                <w:rFonts w:hint="eastAsia" w:ascii="仿宋_GB2312" w:hAnsi="仿宋_GB2312" w:eastAsia="仿宋_GB2312" w:cs="仿宋_GB2312"/>
                <w:sz w:val="24"/>
                <w:szCs w:val="24"/>
                <w:highlight w:val="none"/>
                <w:lang w:val="en-US" w:eastAsia="zh-CN"/>
              </w:rPr>
              <w:t>100家</w:t>
            </w:r>
            <w:r>
              <w:rPr>
                <w:rFonts w:hint="eastAsia" w:ascii="仿宋_GB2312" w:hAnsi="仿宋_GB2312" w:eastAsia="仿宋_GB2312" w:cs="仿宋_GB2312"/>
                <w:sz w:val="24"/>
                <w:szCs w:val="24"/>
                <w:highlight w:val="none"/>
                <w:lang w:eastAsia="zh-CN"/>
              </w:rPr>
              <w:t>农产品加工企业申报</w:t>
            </w:r>
            <w:r>
              <w:rPr>
                <w:rFonts w:hint="eastAsia" w:ascii="仿宋_GB2312" w:hAnsi="仿宋_GB2312" w:eastAsia="仿宋_GB2312" w:cs="仿宋_GB2312"/>
                <w:sz w:val="24"/>
                <w:szCs w:val="24"/>
                <w:highlight w:val="none"/>
              </w:rPr>
              <w:t>广东省工业旅游培育资源库</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4"/>
                <w:szCs w:val="24"/>
                <w:highlight w:val="none"/>
                <w:lang w:val="en-US" w:eastAsia="zh-CN"/>
              </w:rPr>
              <w:t>在大中小学设立劳动教育必修课程和劳动周。加强劳动教育基地建设，积极开发现代农业产业园、农业公园等场地劳动实践教育价值。</w:t>
            </w:r>
          </w:p>
        </w:tc>
      </w:tr>
    </w:tbl>
    <w:p>
      <w:pPr>
        <w:pStyle w:val="14"/>
        <w:rPr>
          <w:rFonts w:hint="default" w:ascii="仿宋_GB2312" w:hAnsi="仿宋_GB2312" w:eastAsia="仿宋_GB2312" w:cs="仿宋_GB2312"/>
          <w:sz w:val="32"/>
          <w:szCs w:val="32"/>
          <w:highlight w:val="none"/>
          <w:lang w:val="en-US" w:eastAsia="zh-CN"/>
        </w:rPr>
      </w:pPr>
    </w:p>
    <w:p>
      <w:pPr>
        <w:pStyle w:val="14"/>
        <w:rPr>
          <w:rFonts w:hint="default" w:ascii="仿宋_GB2312" w:hAnsi="仿宋_GB2312" w:eastAsia="仿宋_GB2312" w:cs="仿宋_GB2312"/>
          <w:sz w:val="32"/>
          <w:szCs w:val="32"/>
          <w:highlight w:val="none"/>
          <w:lang w:val="en-US" w:eastAsia="zh-CN"/>
        </w:rPr>
      </w:pPr>
    </w:p>
    <w:p>
      <w:pPr>
        <w:jc w:val="center"/>
        <w:rPr>
          <w:rFonts w:hint="eastAsia" w:ascii="方正黑体_GBK" w:hAnsi="方正黑体_GBK" w:eastAsia="方正黑体_GBK" w:cs="方正黑体_GBK"/>
          <w:b w:val="0"/>
          <w:bCs w:val="0"/>
          <w:color w:val="auto"/>
          <w:sz w:val="32"/>
          <w:szCs w:val="32"/>
          <w:highlight w:val="none"/>
        </w:rPr>
      </w:pPr>
      <w:bookmarkStart w:id="50" w:name="_Toc467795183_WPSOffice_Level2"/>
      <w:r>
        <w:rPr>
          <w:rFonts w:hint="eastAsia" w:ascii="方正黑体_GBK" w:hAnsi="方正黑体_GBK" w:eastAsia="方正黑体_GBK" w:cs="方正黑体_GBK"/>
          <w:b w:val="0"/>
          <w:bCs w:val="0"/>
          <w:color w:val="auto"/>
          <w:sz w:val="32"/>
          <w:szCs w:val="32"/>
          <w:highlight w:val="none"/>
          <w:lang w:val="en-US" w:eastAsia="zh-CN"/>
        </w:rPr>
        <w:t>第四节  强“链”推进</w:t>
      </w:r>
      <w:r>
        <w:rPr>
          <w:rFonts w:hint="eastAsia" w:ascii="方正黑体_GBK" w:hAnsi="方正黑体_GBK" w:eastAsia="方正黑体_GBK" w:cs="方正黑体_GBK"/>
          <w:b w:val="0"/>
          <w:bCs w:val="0"/>
          <w:color w:val="auto"/>
          <w:sz w:val="32"/>
          <w:szCs w:val="32"/>
          <w:highlight w:val="none"/>
          <w:lang w:eastAsia="zh-CN"/>
        </w:rPr>
        <w:t>全产业链</w:t>
      </w:r>
      <w:r>
        <w:rPr>
          <w:rFonts w:hint="eastAsia" w:ascii="方正黑体_GBK" w:hAnsi="方正黑体_GBK" w:eastAsia="方正黑体_GBK" w:cs="方正黑体_GBK"/>
          <w:b w:val="0"/>
          <w:bCs w:val="0"/>
          <w:color w:val="auto"/>
          <w:sz w:val="32"/>
          <w:szCs w:val="32"/>
          <w:highlight w:val="none"/>
        </w:rPr>
        <w:t>发展</w:t>
      </w:r>
      <w:bookmarkEnd w:id="50"/>
    </w:p>
    <w:p>
      <w:pPr>
        <w:ind w:firstLine="643" w:firstLineChars="200"/>
        <w:rPr>
          <w:rFonts w:hint="eastAsia" w:ascii="仿宋_GB2312" w:eastAsia="仿宋_GB2312"/>
          <w:sz w:val="32"/>
          <w:szCs w:val="32"/>
          <w:highlight w:val="none"/>
        </w:rPr>
      </w:pPr>
      <w:r>
        <w:rPr>
          <w:rFonts w:hint="eastAsia" w:ascii="仿宋_GB2312" w:hAnsi="楷体" w:eastAsia="仿宋_GB2312"/>
          <w:b/>
          <w:bCs/>
          <w:sz w:val="32"/>
          <w:szCs w:val="32"/>
          <w:highlight w:val="none"/>
        </w:rPr>
        <w:t>做优基本“面”。</w:t>
      </w:r>
      <w:r>
        <w:rPr>
          <w:rFonts w:hint="eastAsia" w:ascii="仿宋_GB2312" w:eastAsia="仿宋_GB2312"/>
          <w:sz w:val="32"/>
          <w:szCs w:val="32"/>
          <w:highlight w:val="none"/>
          <w:lang w:eastAsia="zh-CN"/>
        </w:rPr>
        <w:t>结合</w:t>
      </w:r>
      <w:r>
        <w:rPr>
          <w:rFonts w:hint="eastAsia" w:ascii="仿宋_GB2312" w:eastAsia="仿宋_GB2312"/>
          <w:sz w:val="32"/>
          <w:szCs w:val="32"/>
          <w:highlight w:val="none"/>
        </w:rPr>
        <w:t>建设“精美农村”并全域实施岭南特色乡村建设行动，把精美村庄、精美家园、精美景观等资源禀赋转化成为发展乡村休闲产业的广阔空间。鼓励各地充分利用农业基底的田园风光和生态资源，推动“农文旅教体养”多业态融合落地发展，引导形成一批乡村休闲产业集聚区，构建乡村休闲产业新体系，实现“美丽乡村”向“美丽经济”转化。</w:t>
      </w:r>
    </w:p>
    <w:p>
      <w:pPr>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做</w:t>
      </w:r>
      <w:r>
        <w:rPr>
          <w:rFonts w:hint="eastAsia" w:ascii="仿宋_GB2312" w:eastAsia="仿宋_GB2312"/>
          <w:b/>
          <w:bCs/>
          <w:sz w:val="32"/>
          <w:szCs w:val="32"/>
          <w:highlight w:val="none"/>
          <w:lang w:eastAsia="zh-CN"/>
        </w:rPr>
        <w:t>亮精品</w:t>
      </w:r>
      <w:r>
        <w:rPr>
          <w:rFonts w:hint="eastAsia" w:ascii="仿宋_GB2312" w:eastAsia="仿宋_GB2312"/>
          <w:b/>
          <w:bCs/>
          <w:sz w:val="32"/>
          <w:szCs w:val="32"/>
          <w:highlight w:val="none"/>
        </w:rPr>
        <w:t>“点”。</w:t>
      </w:r>
      <w:r>
        <w:rPr>
          <w:rFonts w:hint="eastAsia" w:ascii="仿宋_GB2312" w:eastAsia="仿宋_GB2312"/>
          <w:sz w:val="32"/>
          <w:szCs w:val="32"/>
          <w:highlight w:val="none"/>
        </w:rPr>
        <w:t>提升和丰富乡村休闲经营主体的品质感和体验感，</w:t>
      </w:r>
      <w:r>
        <w:rPr>
          <w:rFonts w:hint="eastAsia" w:ascii="仿宋_GB2312" w:eastAsia="仿宋_GB2312"/>
          <w:sz w:val="32"/>
          <w:szCs w:val="32"/>
          <w:highlight w:val="none"/>
          <w:lang w:eastAsia="zh-CN"/>
        </w:rPr>
        <w:t>拓展线上云端、乡村夜经济、沉浸式体验、认养认种、共享经济等</w:t>
      </w:r>
      <w:r>
        <w:rPr>
          <w:rFonts w:hint="eastAsia" w:ascii="仿宋_GB2312" w:eastAsia="仿宋_GB2312"/>
          <w:sz w:val="32"/>
          <w:szCs w:val="32"/>
          <w:highlight w:val="none"/>
        </w:rPr>
        <w:t>消费场景。深度挖掘当地农业</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文化</w:t>
      </w:r>
      <w:r>
        <w:rPr>
          <w:rFonts w:hint="eastAsia" w:ascii="仿宋_GB2312" w:eastAsia="仿宋_GB2312"/>
          <w:sz w:val="32"/>
          <w:szCs w:val="32"/>
          <w:highlight w:val="none"/>
          <w:lang w:eastAsia="zh-CN"/>
        </w:rPr>
        <w:t>等特色</w:t>
      </w:r>
      <w:r>
        <w:rPr>
          <w:rFonts w:hint="eastAsia" w:ascii="仿宋_GB2312" w:eastAsia="仿宋_GB2312"/>
          <w:sz w:val="32"/>
          <w:szCs w:val="32"/>
          <w:highlight w:val="none"/>
        </w:rPr>
        <w:t>资源</w:t>
      </w:r>
      <w:r>
        <w:rPr>
          <w:rFonts w:hint="eastAsia" w:ascii="仿宋_GB2312" w:eastAsia="仿宋_GB2312"/>
          <w:sz w:val="32"/>
          <w:szCs w:val="32"/>
          <w:highlight w:val="none"/>
          <w:lang w:eastAsia="zh-CN"/>
        </w:rPr>
        <w:t>，突出慢、野、土、文</w:t>
      </w:r>
      <w:r>
        <w:rPr>
          <w:rFonts w:hint="eastAsia" w:ascii="仿宋_GB2312" w:eastAsia="仿宋_GB2312"/>
          <w:sz w:val="32"/>
          <w:szCs w:val="32"/>
          <w:highlight w:val="none"/>
        </w:rPr>
        <w:t>等</w:t>
      </w:r>
      <w:r>
        <w:rPr>
          <w:rFonts w:hint="eastAsia" w:ascii="仿宋_GB2312" w:eastAsia="仿宋_GB2312"/>
          <w:sz w:val="32"/>
          <w:szCs w:val="32"/>
          <w:highlight w:val="none"/>
          <w:lang w:eastAsia="zh-CN"/>
        </w:rPr>
        <w:t>“乡”味、“农”味</w:t>
      </w:r>
      <w:r>
        <w:rPr>
          <w:rFonts w:hint="eastAsia" w:ascii="仿宋_GB2312" w:eastAsia="仿宋_GB2312"/>
          <w:sz w:val="32"/>
          <w:szCs w:val="32"/>
          <w:highlight w:val="none"/>
        </w:rPr>
        <w:t>，提升一批农业公园、田园综合体、特色小镇和休闲农业园区；建设</w:t>
      </w:r>
      <w:r>
        <w:rPr>
          <w:rFonts w:hint="eastAsia" w:ascii="仿宋_GB2312" w:eastAsia="仿宋_GB2312"/>
          <w:sz w:val="32"/>
          <w:szCs w:val="32"/>
          <w:highlight w:val="none"/>
          <w:lang w:eastAsia="zh-CN"/>
        </w:rPr>
        <w:t>改造</w:t>
      </w:r>
      <w:r>
        <w:rPr>
          <w:rFonts w:hint="eastAsia" w:ascii="仿宋_GB2312" w:eastAsia="仿宋_GB2312"/>
          <w:sz w:val="32"/>
          <w:szCs w:val="32"/>
          <w:highlight w:val="none"/>
        </w:rPr>
        <w:t>一批红色教育基地、乡村民宿、研学农园、摄影基地、渔人码头、垂钓基地等；孵化一批乡村非遗工坊、艺术街区、文创集市等。</w:t>
      </w:r>
    </w:p>
    <w:p>
      <w:pPr>
        <w:ind w:firstLine="643" w:firstLineChars="200"/>
        <w:rPr>
          <w:rFonts w:hint="eastAsia" w:ascii="仿宋_GB2312" w:hAnsi="仿宋_GB2312" w:eastAsia="仿宋_GB2312" w:cs="仿宋_GB2312"/>
          <w:color w:val="FF0000"/>
          <w:sz w:val="32"/>
          <w:szCs w:val="32"/>
          <w:highlight w:val="none"/>
          <w:lang w:val="en-US" w:eastAsia="zh-CN"/>
        </w:rPr>
      </w:pPr>
      <w:r>
        <w:rPr>
          <w:rFonts w:hint="eastAsia" w:ascii="仿宋_GB2312" w:eastAsia="仿宋_GB2312"/>
          <w:b/>
          <w:bCs/>
          <w:sz w:val="32"/>
          <w:szCs w:val="32"/>
          <w:highlight w:val="none"/>
          <w:lang w:eastAsia="zh-CN"/>
        </w:rPr>
        <w:t>贯通</w:t>
      </w:r>
      <w:r>
        <w:rPr>
          <w:rFonts w:hint="eastAsia" w:ascii="仿宋_GB2312" w:eastAsia="仿宋_GB2312"/>
          <w:b/>
          <w:bCs/>
          <w:sz w:val="32"/>
          <w:szCs w:val="32"/>
          <w:highlight w:val="none"/>
        </w:rPr>
        <w:t>产业“链”。</w:t>
      </w:r>
      <w:r>
        <w:rPr>
          <w:rFonts w:hint="eastAsia" w:ascii="仿宋_GB2312" w:eastAsia="仿宋_GB2312"/>
          <w:sz w:val="32"/>
          <w:szCs w:val="32"/>
          <w:highlight w:val="none"/>
        </w:rPr>
        <w:t>产业链前端</w:t>
      </w:r>
      <w:r>
        <w:rPr>
          <w:rFonts w:hint="eastAsia" w:ascii="仿宋_GB2312" w:hAnsi="仿宋_GB2312" w:eastAsia="仿宋_GB2312" w:cs="仿宋_GB2312"/>
          <w:sz w:val="32"/>
          <w:szCs w:val="32"/>
          <w:highlight w:val="none"/>
          <w:lang w:val="en-US" w:eastAsia="zh-CN"/>
        </w:rPr>
        <w:t>稳固食品保障功能，促进投入品减量化、生产清洁化、废弃物资源化、产业模式生态化精细生产；支持发展农产品深加工和特色加工，突出开发特色传统食品、休闲食品、功能性食品；生产、服务两手抓、两手硬。</w:t>
      </w:r>
      <w:r>
        <w:rPr>
          <w:rFonts w:hint="eastAsia" w:ascii="仿宋_GB2312" w:eastAsia="仿宋_GB2312"/>
          <w:sz w:val="32"/>
          <w:szCs w:val="32"/>
          <w:highlight w:val="none"/>
        </w:rPr>
        <w:t>中端</w:t>
      </w:r>
      <w:r>
        <w:rPr>
          <w:rFonts w:hint="eastAsia" w:ascii="仿宋_GB2312" w:eastAsia="仿宋_GB2312"/>
          <w:sz w:val="32"/>
          <w:szCs w:val="32"/>
          <w:highlight w:val="none"/>
          <w:lang w:eastAsia="zh-CN"/>
        </w:rPr>
        <w:t>引导培育</w:t>
      </w:r>
      <w:r>
        <w:rPr>
          <w:rFonts w:hint="eastAsia" w:ascii="仿宋_GB2312" w:eastAsia="仿宋_GB2312"/>
          <w:sz w:val="32"/>
          <w:szCs w:val="32"/>
          <w:highlight w:val="none"/>
        </w:rPr>
        <w:t>美丽乡村建设、园林景观设计施工、乡村文化旅游配套设施、康养旅居产业、集成房屋、房车露营装备制造等</w:t>
      </w:r>
      <w:r>
        <w:rPr>
          <w:rFonts w:hint="eastAsia" w:ascii="仿宋_GB2312" w:eastAsia="仿宋_GB2312"/>
          <w:sz w:val="32"/>
          <w:szCs w:val="32"/>
          <w:highlight w:val="none"/>
          <w:lang w:eastAsia="zh-CN"/>
        </w:rPr>
        <w:t>供应商</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催生</w:t>
      </w:r>
      <w:r>
        <w:rPr>
          <w:rFonts w:hint="eastAsia" w:ascii="仿宋_GB2312" w:eastAsia="仿宋_GB2312"/>
          <w:sz w:val="32"/>
          <w:szCs w:val="32"/>
          <w:highlight w:val="none"/>
        </w:rPr>
        <w:t>产业规模效应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末端整合省内高等院校、科研机构、规划设计单位、咨询策划机构</w:t>
      </w:r>
      <w:r>
        <w:rPr>
          <w:rFonts w:hint="eastAsia" w:ascii="仿宋_GB2312" w:eastAsia="仿宋_GB2312"/>
          <w:sz w:val="32"/>
          <w:szCs w:val="32"/>
          <w:highlight w:val="none"/>
          <w:lang w:eastAsia="zh-CN"/>
        </w:rPr>
        <w:t>，以及</w:t>
      </w:r>
      <w:r>
        <w:rPr>
          <w:rFonts w:hint="eastAsia" w:ascii="仿宋_GB2312" w:eastAsia="仿宋_GB2312"/>
          <w:sz w:val="32"/>
          <w:szCs w:val="32"/>
          <w:highlight w:val="none"/>
        </w:rPr>
        <w:t>乡村运营、数字乡村、投融资机构、</w:t>
      </w:r>
      <w:r>
        <w:rPr>
          <w:rFonts w:hint="eastAsia" w:ascii="仿宋_GB2312" w:eastAsia="仿宋_GB2312"/>
          <w:sz w:val="32"/>
          <w:szCs w:val="32"/>
          <w:highlight w:val="none"/>
          <w:lang w:eastAsia="zh-CN"/>
        </w:rPr>
        <w:t>融媒体</w:t>
      </w:r>
      <w:r>
        <w:rPr>
          <w:rFonts w:hint="eastAsia" w:ascii="仿宋_GB2312" w:eastAsia="仿宋_GB2312"/>
          <w:sz w:val="32"/>
          <w:szCs w:val="32"/>
          <w:highlight w:val="none"/>
        </w:rPr>
        <w:t>营销推广、产业展销论坛、专项赛事等</w:t>
      </w:r>
      <w:r>
        <w:rPr>
          <w:rFonts w:hint="eastAsia" w:ascii="仿宋_GB2312" w:eastAsia="仿宋_GB2312"/>
          <w:sz w:val="32"/>
          <w:szCs w:val="32"/>
          <w:highlight w:val="none"/>
          <w:lang w:eastAsia="zh-CN"/>
        </w:rPr>
        <w:t>服务组织</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赋能产业高质量发展。</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pStyle w:val="14"/>
              <w:ind w:left="0" w:leftChars="0"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32"/>
                <w:szCs w:val="32"/>
                <w:highlight w:val="none"/>
                <w:lang w:val="en-US" w:eastAsia="zh-CN"/>
              </w:rPr>
              <w:t>专栏9：“十四五”乡村休闲产业全产业链发展工程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开展美丽乡村示范县、美丽宜居村庄和美丽庭院创建，支持建设 1000 个整治提升类、保护修复类、地域特色类的风貌提升样板村庄。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支持大型企业集团作为“链主”企业带动荔枝、菠萝、金柚、油茶、丝苗米等一批优势农业全产业链升级，结合跨县集群项目，开发休闲旅游精品线路。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支持行业协会等组织举办乡村休闲产业展览展销活动，组织乡村休闲资源、投运营机构、休闲设备和产品设计制造、乡村休闲管理智慧系统等参展。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推进建设全省乡村休闲产业信息平台。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推进构建乡村休闲产业“12221”市场营销体系。</w:t>
            </w:r>
          </w:p>
        </w:tc>
      </w:tr>
    </w:tbl>
    <w:p>
      <w:pPr>
        <w:pStyle w:val="14"/>
        <w:rPr>
          <w:rFonts w:hint="eastAsia" w:ascii="仿宋_GB2312" w:hAnsi="仿宋_GB2312" w:eastAsia="仿宋_GB2312" w:cs="仿宋_GB2312"/>
          <w:sz w:val="32"/>
          <w:szCs w:val="32"/>
          <w:highlight w:val="none"/>
          <w:lang w:val="en-US" w:eastAsia="zh-CN"/>
        </w:rPr>
      </w:pPr>
    </w:p>
    <w:p>
      <w:pPr>
        <w:jc w:val="center"/>
        <w:rPr>
          <w:rFonts w:hint="eastAsia" w:ascii="方正黑体_GBK" w:hAnsi="方正黑体_GBK" w:eastAsia="方正黑体_GBK" w:cs="方正黑体_GBK"/>
          <w:sz w:val="32"/>
          <w:szCs w:val="32"/>
          <w:highlight w:val="none"/>
          <w:lang w:val="en-US" w:eastAsia="zh-CN"/>
        </w:rPr>
      </w:pPr>
      <w:bookmarkStart w:id="51" w:name="_Toc1739802926_WPSOffice_Level2"/>
      <w:r>
        <w:rPr>
          <w:rFonts w:hint="eastAsia" w:ascii="方正黑体_GBK" w:hAnsi="方正黑体_GBK" w:eastAsia="方正黑体_GBK" w:cs="方正黑体_GBK"/>
          <w:sz w:val="32"/>
          <w:szCs w:val="32"/>
          <w:highlight w:val="none"/>
          <w:lang w:val="en-US" w:eastAsia="zh-CN"/>
        </w:rPr>
        <w:t>第五节  引“智” 培育人才队伍</w:t>
      </w:r>
      <w:bookmarkEnd w:id="51"/>
    </w:p>
    <w:p>
      <w:pPr>
        <w:ind w:firstLine="640" w:firstLineChars="200"/>
        <w:rPr>
          <w:rFonts w:hint="default"/>
          <w:b/>
          <w:bCs/>
          <w:highlight w:val="none"/>
          <w:lang w:val="en-US" w:eastAsia="zh-CN"/>
        </w:rPr>
      </w:pPr>
      <w:r>
        <w:rPr>
          <w:rFonts w:hint="eastAsia" w:ascii="仿宋_GB2312" w:hAnsi="仿宋_GB2312" w:eastAsia="仿宋_GB2312" w:cs="仿宋_GB2312"/>
          <w:b w:val="0"/>
          <w:bCs w:val="0"/>
          <w:sz w:val="32"/>
          <w:szCs w:val="32"/>
          <w:highlight w:val="none"/>
          <w:lang w:eastAsia="zh-CN"/>
        </w:rPr>
        <w:t>强化乡村</w:t>
      </w:r>
      <w:r>
        <w:rPr>
          <w:rFonts w:hint="eastAsia" w:ascii="仿宋_GB2312" w:hAnsi="仿宋_GB2312" w:eastAsia="仿宋_GB2312" w:cs="仿宋_GB2312"/>
          <w:b w:val="0"/>
          <w:bCs w:val="0"/>
          <w:sz w:val="32"/>
          <w:szCs w:val="32"/>
          <w:highlight w:val="none"/>
        </w:rPr>
        <w:t>休闲发展智力支撑。</w:t>
      </w:r>
      <w:r>
        <w:rPr>
          <w:rFonts w:hint="eastAsia" w:ascii="仿宋_GB2312" w:hAnsi="仿宋_GB2312" w:eastAsia="仿宋_GB2312" w:cs="仿宋_GB2312"/>
          <w:sz w:val="32"/>
          <w:szCs w:val="32"/>
          <w:highlight w:val="none"/>
          <w:lang w:val="en-US" w:eastAsia="zh-CN"/>
        </w:rPr>
        <w:t>鼓励省内涉农院校开设乡村休闲产业人才培养专业；发挥开放大学体系办学网络覆盖城乡的优势，加大乡村休闲产业精品培训内容供给。建立乡村休闲产业发展智库，建设乡村休闲服务驿站，鼓励智库和省乡村旅游协会等专业社会团体与乡村休闲园区结对辅导，帮扶提升发展和经营管理水平。通过</w:t>
      </w:r>
      <w:r>
        <w:rPr>
          <w:rFonts w:hint="eastAsia" w:ascii="仿宋_GB2312" w:hAnsi="仿宋_GB2312" w:eastAsia="仿宋_GB2312" w:cs="仿宋_GB2312"/>
          <w:sz w:val="32"/>
          <w:szCs w:val="32"/>
          <w:highlight w:val="none"/>
        </w:rPr>
        <w:t>技能培训、实践锻炼等多种教育培训方式</w:t>
      </w:r>
      <w:r>
        <w:rPr>
          <w:rFonts w:hint="eastAsia" w:ascii="仿宋_GB2312" w:hAnsi="仿宋_GB2312" w:eastAsia="仿宋_GB2312" w:cs="仿宋_GB2312"/>
          <w:sz w:val="32"/>
          <w:szCs w:val="32"/>
          <w:highlight w:val="none"/>
          <w:lang w:eastAsia="zh-CN"/>
        </w:rPr>
        <w:t>，突出乡村美学培训内容，</w:t>
      </w:r>
      <w:r>
        <w:rPr>
          <w:rFonts w:hint="eastAsia" w:ascii="仿宋_GB2312" w:hAnsi="仿宋_GB2312" w:eastAsia="仿宋_GB2312" w:cs="仿宋_GB2312"/>
          <w:sz w:val="32"/>
          <w:szCs w:val="32"/>
          <w:highlight w:val="none"/>
          <w:lang w:val="en-US" w:eastAsia="zh-CN"/>
        </w:rPr>
        <w:t>分层、分类组织休闲农业管理人员和服务人员培训。引导文化、艺术、设计专业人员以技术、资金、信息入股等形式,与乡村休闲产业经营主体结成利益共同体，加速产业提档升级。支持乡村休闲园区创设“粤菜师傅”培训点、名厨工作室，创新“粤菜师傅+”培训方式，利用当地食材创新制作特色美食。鼓励“粤菜师傅”返乡入乡创业，发展“粤菜师傅+乡村休闲”业态。实施“乡村工匠工程”，推广田间课堂培训方式、乡村振兴解说员培训内容，鼓励乡村休闲从业人员申报乡村工匠职称评定。</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32"/>
                <w:szCs w:val="32"/>
                <w:highlight w:val="none"/>
                <w:lang w:val="en-US" w:eastAsia="zh-CN"/>
              </w:rPr>
              <w:t>专栏10：“十四五”乡村休闲产业人才培育工程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挖掘民间菜品传承人。依托“粤菜师傅”技能大师、名厨工作室，培养一批具有行业影响力的“粤菜师傅”，推动规范开展“粤菜师傅”技能竞赛、创业大赛、名厨名店名菜评选等主题活动。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挖掘“田秀才”“土专家”等乡村工匠。推进乡村工匠职称评价，畅通职业发展通道。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认定一批广东乡村休闲推荐官。组织休闲农业经营主体公众号营销队伍培训。举办休闲农业业务管理人员培训。</w:t>
            </w:r>
          </w:p>
        </w:tc>
      </w:tr>
    </w:tbl>
    <w:p>
      <w:pPr>
        <w:jc w:val="center"/>
        <w:rPr>
          <w:rFonts w:hint="eastAsia" w:ascii="黑体" w:hAnsi="黑体" w:eastAsia="黑体" w:cs="黑体"/>
          <w:b w:val="0"/>
          <w:bCs w:val="0"/>
          <w:snapToGrid w:val="0"/>
          <w:color w:val="auto"/>
          <w:kern w:val="0"/>
          <w:sz w:val="32"/>
          <w:szCs w:val="32"/>
          <w:highlight w:val="none"/>
          <w:lang w:val="en-US" w:eastAsia="zh-CN"/>
        </w:rPr>
      </w:pPr>
    </w:p>
    <w:p>
      <w:pPr>
        <w:jc w:val="center"/>
        <w:rPr>
          <w:rFonts w:hint="eastAsia" w:ascii="方正黑体_GBK" w:hAnsi="方正黑体_GBK" w:eastAsia="方正黑体_GBK" w:cs="方正黑体_GBK"/>
          <w:b w:val="0"/>
          <w:bCs w:val="0"/>
          <w:snapToGrid w:val="0"/>
          <w:color w:val="auto"/>
          <w:kern w:val="0"/>
          <w:sz w:val="32"/>
          <w:szCs w:val="32"/>
          <w:highlight w:val="none"/>
          <w:lang w:val="en-US" w:eastAsia="zh-CN"/>
        </w:rPr>
      </w:pPr>
      <w:bookmarkStart w:id="52" w:name="_Toc1470392949_WPSOffice_Level2"/>
      <w:r>
        <w:rPr>
          <w:rFonts w:hint="eastAsia" w:ascii="方正黑体_GBK" w:hAnsi="方正黑体_GBK" w:eastAsia="方正黑体_GBK" w:cs="方正黑体_GBK"/>
          <w:b w:val="0"/>
          <w:bCs w:val="0"/>
          <w:snapToGrid w:val="0"/>
          <w:color w:val="auto"/>
          <w:kern w:val="0"/>
          <w:sz w:val="32"/>
          <w:szCs w:val="32"/>
          <w:highlight w:val="none"/>
          <w:lang w:val="en-US" w:eastAsia="zh-CN"/>
        </w:rPr>
        <w:t>第六节  建“带”引领示范发展</w:t>
      </w:r>
      <w:bookmarkEnd w:id="52"/>
    </w:p>
    <w:p>
      <w:pPr>
        <w:ind w:left="0" w:leftChars="0" w:firstLine="640" w:firstLineChars="200"/>
        <w:jc w:val="both"/>
        <w:rPr>
          <w:rFonts w:hint="eastAsia" w:ascii="方正小标宋简体" w:hAnsi="方正小标宋简体" w:eastAsia="方正小标宋简体" w:cs="方正小标宋简体"/>
          <w:sz w:val="36"/>
          <w:szCs w:val="36"/>
          <w:highlight w:val="none"/>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eastAsia="zh-CN"/>
        </w:rPr>
        <w:t>推动乡村产业发展和乡村建设有机融合，以中心村为节点、圩镇为枢纽，串点成线，连线成片，集片成带，打造“内在美”和“外在美”相统一的乡村振兴示范带。</w:t>
      </w:r>
      <w:r>
        <w:rPr>
          <w:rFonts w:hint="eastAsia" w:ascii="仿宋_GB2312" w:hAnsi="仿宋_GB2312" w:eastAsia="仿宋_GB2312" w:cs="仿宋_GB2312"/>
          <w:color w:val="auto"/>
          <w:kern w:val="0"/>
          <w:sz w:val="32"/>
          <w:szCs w:val="32"/>
          <w:highlight w:val="none"/>
          <w:u w:val="none" w:color="auto"/>
          <w:shd w:val="clear" w:color="auto" w:fill="auto"/>
        </w:rPr>
        <w:t>鼓励</w:t>
      </w:r>
      <w:r>
        <w:rPr>
          <w:rFonts w:hint="eastAsia" w:ascii="仿宋_GB2312" w:hAnsi="仿宋_GB2312" w:eastAsia="仿宋_GB2312" w:cs="仿宋_GB2312"/>
          <w:color w:val="auto"/>
          <w:kern w:val="0"/>
          <w:sz w:val="32"/>
          <w:szCs w:val="32"/>
          <w:highlight w:val="none"/>
          <w:u w:val="none" w:color="auto"/>
          <w:shd w:val="clear" w:color="auto" w:fill="auto"/>
          <w:lang w:eastAsia="zh-CN"/>
        </w:rPr>
        <w:t>市县</w:t>
      </w:r>
      <w:r>
        <w:rPr>
          <w:rFonts w:hint="eastAsia" w:ascii="仿宋_GB2312" w:hAnsi="仿宋_GB2312" w:eastAsia="仿宋_GB2312" w:cs="仿宋_GB2312"/>
          <w:color w:val="auto"/>
          <w:kern w:val="0"/>
          <w:sz w:val="32"/>
          <w:szCs w:val="32"/>
          <w:highlight w:val="none"/>
          <w:u w:val="none" w:color="auto"/>
          <w:shd w:val="clear" w:color="auto" w:fill="auto"/>
          <w:lang w:val="zh-TW"/>
        </w:rPr>
        <w:t>统筹省级涉农资金，</w:t>
      </w:r>
      <w:r>
        <w:rPr>
          <w:rFonts w:hint="eastAsia" w:ascii="仿宋_GB2312" w:hAnsi="仿宋_GB2312" w:eastAsia="仿宋_GB2312" w:cs="仿宋_GB2312"/>
          <w:color w:val="auto"/>
          <w:kern w:val="0"/>
          <w:sz w:val="32"/>
          <w:szCs w:val="32"/>
          <w:highlight w:val="none"/>
          <w:u w:val="none" w:color="auto"/>
          <w:shd w:val="clear" w:color="auto" w:fill="auto"/>
        </w:rPr>
        <w:t>通过以奖代补</w:t>
      </w:r>
      <w:r>
        <w:rPr>
          <w:rFonts w:hint="eastAsia" w:ascii="仿宋_GB2312" w:hAnsi="仿宋_GB2312" w:eastAsia="仿宋_GB2312" w:cs="仿宋_GB2312"/>
          <w:color w:val="auto"/>
          <w:kern w:val="0"/>
          <w:sz w:val="32"/>
          <w:szCs w:val="32"/>
          <w:highlight w:val="none"/>
          <w:u w:val="none" w:color="auto"/>
          <w:shd w:val="clear" w:color="auto" w:fill="auto"/>
          <w:lang w:eastAsia="zh-CN"/>
        </w:rPr>
        <w:t>、贴息</w:t>
      </w:r>
      <w:r>
        <w:rPr>
          <w:rFonts w:hint="eastAsia" w:ascii="仿宋_GB2312" w:hAnsi="仿宋_GB2312" w:eastAsia="仿宋_GB2312" w:cs="仿宋_GB2312"/>
          <w:color w:val="auto"/>
          <w:kern w:val="0"/>
          <w:sz w:val="32"/>
          <w:szCs w:val="32"/>
          <w:highlight w:val="none"/>
          <w:u w:val="none" w:color="auto"/>
          <w:shd w:val="clear" w:color="auto" w:fill="auto"/>
        </w:rPr>
        <w:t>方式，补贴支持依照统一风貌指引积极申报新建、改造农房</w:t>
      </w:r>
      <w:r>
        <w:rPr>
          <w:rFonts w:hint="eastAsia" w:ascii="仿宋_GB2312" w:hAnsi="仿宋_GB2312" w:eastAsia="仿宋_GB2312" w:cs="仿宋_GB2312"/>
          <w:color w:val="auto"/>
          <w:kern w:val="0"/>
          <w:sz w:val="32"/>
          <w:szCs w:val="32"/>
          <w:highlight w:val="none"/>
          <w:u w:val="none" w:color="auto"/>
          <w:shd w:val="clear" w:color="auto" w:fill="auto"/>
          <w:lang w:eastAsia="zh-CN"/>
        </w:rPr>
        <w:t>项目，</w:t>
      </w:r>
      <w:r>
        <w:rPr>
          <w:rFonts w:hint="eastAsia" w:ascii="仿宋_GB2312" w:hAnsi="仿宋_GB2312" w:eastAsia="仿宋_GB2312" w:cs="仿宋_GB2312"/>
          <w:b w:val="0"/>
          <w:bCs/>
          <w:color w:val="auto"/>
          <w:kern w:val="0"/>
          <w:sz w:val="32"/>
          <w:szCs w:val="32"/>
          <w:highlight w:val="none"/>
          <w:lang w:val="en-US" w:eastAsia="zh-CN"/>
        </w:rPr>
        <w:t>鼓励地方政府新增债券优先用于符合条件的乡村建设项目</w:t>
      </w:r>
      <w:r>
        <w:rPr>
          <w:rFonts w:hint="eastAsia" w:ascii="仿宋_GB2312" w:hAnsi="仿宋_GB2312" w:eastAsia="仿宋_GB2312" w:cs="仿宋_GB2312"/>
          <w:color w:val="auto"/>
          <w:kern w:val="0"/>
          <w:sz w:val="32"/>
          <w:szCs w:val="32"/>
          <w:highlight w:val="none"/>
          <w:u w:val="none" w:color="auto"/>
          <w:shd w:val="clear" w:color="auto" w:fill="auto"/>
          <w:lang w:val="zh-CN" w:eastAsia="zh-CN"/>
        </w:rPr>
        <w:t>。</w:t>
      </w:r>
      <w:r>
        <w:rPr>
          <w:rFonts w:hint="eastAsia" w:ascii="仿宋_GB2312" w:hAnsi="仿宋_GB2312" w:eastAsia="仿宋_GB2312" w:cs="仿宋_GB2312"/>
          <w:color w:val="auto"/>
          <w:kern w:val="0"/>
          <w:sz w:val="32"/>
          <w:szCs w:val="32"/>
          <w:highlight w:val="none"/>
          <w:lang w:val="en-US" w:eastAsia="zh-CN"/>
        </w:rPr>
        <w:t>结合“万企兴万村”行动、“6</w:t>
      </w:r>
      <w:r>
        <w:rPr>
          <w:rFonts w:hint="eastAsia" w:ascii="汉仪大黑简" w:hAnsi="汉仪大黑简" w:eastAsia="汉仪大黑简" w:cs="汉仪大黑简"/>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30”活动资源和平台，广泛发动企业和社会资本参与乡村风貌提升行动，引导整县整镇整村提升乡村风貌。结合现代农业产业园、“四好农村路”、南粤古驿道、万里碧道等建设，系统推进山水林田湖草一体整治提升，</w:t>
      </w:r>
      <w:r>
        <w:rPr>
          <w:rFonts w:hint="eastAsia" w:ascii="仿宋_GB2312" w:hAnsi="仿宋_GB2312" w:eastAsia="仿宋_GB2312" w:cs="仿宋_GB2312"/>
          <w:color w:val="auto"/>
          <w:kern w:val="0"/>
          <w:sz w:val="32"/>
          <w:szCs w:val="32"/>
          <w:highlight w:val="none"/>
          <w:u w:val="none" w:color="auto"/>
          <w:shd w:val="clear" w:color="auto" w:fill="auto"/>
          <w:lang w:val="en-US" w:eastAsia="zh-CN" w:bidi="ar-SA"/>
        </w:rPr>
        <w:t>优先在城乡结合部、人口聚集度高、产业发展基础好的区域建设乡村振兴示范带</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zh-CN" w:eastAsia="zh-CN"/>
        </w:rPr>
        <w:t>2025年前实现每年</w:t>
      </w:r>
      <w:r>
        <w:rPr>
          <w:rFonts w:hint="eastAsia" w:ascii="仿宋_GB2312" w:hAnsi="仿宋_GB2312" w:eastAsia="仿宋_GB2312" w:cs="仿宋_GB2312"/>
          <w:color w:val="auto"/>
          <w:kern w:val="0"/>
          <w:sz w:val="32"/>
          <w:szCs w:val="32"/>
          <w:highlight w:val="none"/>
          <w:lang w:val="en-US" w:eastAsia="zh-CN"/>
        </w:rPr>
        <w:t>每个涉农县（市、区）连线成片启动建设1条以上</w:t>
      </w:r>
      <w:r>
        <w:rPr>
          <w:rFonts w:hint="eastAsia" w:ascii="仿宋_GB2312" w:hAnsi="仿宋_GB2312" w:eastAsia="仿宋_GB2312" w:cs="仿宋_GB2312"/>
          <w:color w:val="auto"/>
          <w:kern w:val="0"/>
          <w:sz w:val="32"/>
          <w:szCs w:val="32"/>
          <w:highlight w:val="none"/>
          <w:lang w:val="zh-CN" w:eastAsia="zh-CN"/>
        </w:rPr>
        <w:t>乡村振兴</w:t>
      </w:r>
      <w:r>
        <w:rPr>
          <w:rFonts w:hint="eastAsia" w:ascii="仿宋_GB2312" w:hAnsi="仿宋_GB2312" w:eastAsia="仿宋_GB2312" w:cs="仿宋_GB2312"/>
          <w:color w:val="auto"/>
          <w:kern w:val="0"/>
          <w:sz w:val="32"/>
          <w:szCs w:val="32"/>
          <w:highlight w:val="none"/>
          <w:lang w:val="en-US" w:eastAsia="zh-CN"/>
        </w:rPr>
        <w:t>示范带。</w:t>
      </w:r>
    </w:p>
    <w:p>
      <w:pPr>
        <w:pStyle w:val="14"/>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bookmarkStart w:id="53" w:name="_Toc1620536016_WPSOffice_Level1"/>
      <w:r>
        <w:rPr>
          <w:rFonts w:hint="eastAsia" w:ascii="方正小标宋简体" w:hAnsi="方正小标宋简体" w:eastAsia="方正小标宋简体" w:cs="方正小标宋简体"/>
          <w:sz w:val="36"/>
          <w:szCs w:val="36"/>
          <w:highlight w:val="none"/>
          <w:lang w:val="en-US" w:eastAsia="zh-CN"/>
        </w:rPr>
        <w:t>第六章  保障措施</w:t>
      </w:r>
      <w:bookmarkEnd w:id="53"/>
    </w:p>
    <w:p>
      <w:pPr>
        <w:jc w:val="center"/>
        <w:rPr>
          <w:rFonts w:hint="eastAsia" w:ascii="方正黑体_GBK" w:hAnsi="方正黑体_GBK" w:eastAsia="方正黑体_GBK" w:cs="方正黑体_GBK"/>
          <w:sz w:val="32"/>
          <w:szCs w:val="32"/>
          <w:highlight w:val="none"/>
          <w:lang w:val="en-US" w:eastAsia="zh-CN"/>
        </w:rPr>
      </w:pPr>
      <w:bookmarkStart w:id="54" w:name="_Toc1366288980_WPSOffice_Level2"/>
      <w:r>
        <w:rPr>
          <w:rFonts w:hint="eastAsia" w:ascii="方正黑体_GBK" w:hAnsi="方正黑体_GBK" w:eastAsia="方正黑体_GBK" w:cs="方正黑体_GBK"/>
          <w:sz w:val="32"/>
          <w:szCs w:val="32"/>
          <w:highlight w:val="none"/>
          <w:lang w:val="en-US" w:eastAsia="zh-CN"/>
        </w:rPr>
        <w:t>第一节  加强组织协调</w:t>
      </w:r>
      <w:bookmarkEnd w:id="54"/>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围绕“4321”布局，打好文化、产业、科技、市场四张牌，按照“一条线路、一个团队、一套方案”思路，建立统筹协调、多方参与、分工协作的推进机制，聚焦休闲主题、聚集资源要素，促进规划、政策、标准等有效衔接，加强项目扶持、示范带动、推介宣传，形成品牌线路。促进省内乡村休闲线路与香港澳门和周边省区协同联动。推动成立数量充足、素质优良、结构合理的广东乡村休闲产业发展智库，发挥决策咨询、社会服务及桥梁纽带作用。鼓励发展行业协会等组织，团结自律发展。加强乡村休闲产业行业数据采集、市场调查、运行分析和信息发布。</w:t>
      </w:r>
    </w:p>
    <w:p>
      <w:pPr>
        <w:jc w:val="center"/>
        <w:rPr>
          <w:rFonts w:hint="eastAsia" w:ascii="方正黑体_GBK" w:hAnsi="方正黑体_GBK" w:eastAsia="方正黑体_GBK" w:cs="方正黑体_GBK"/>
          <w:sz w:val="32"/>
          <w:szCs w:val="32"/>
          <w:highlight w:val="none"/>
          <w:lang w:val="en-US" w:eastAsia="zh-CN"/>
        </w:rPr>
      </w:pPr>
      <w:bookmarkStart w:id="55" w:name="_Toc1025192586_WPSOffice_Level2"/>
      <w:r>
        <w:rPr>
          <w:rFonts w:hint="eastAsia" w:ascii="方正黑体_GBK" w:hAnsi="方正黑体_GBK" w:eastAsia="方正黑体_GBK" w:cs="方正黑体_GBK"/>
          <w:sz w:val="32"/>
          <w:szCs w:val="32"/>
          <w:highlight w:val="none"/>
          <w:lang w:val="en-US" w:eastAsia="zh-CN"/>
        </w:rPr>
        <w:t>第二节  强化联农带农</w:t>
      </w:r>
      <w:bookmarkEnd w:id="55"/>
    </w:p>
    <w:p>
      <w:pPr>
        <w:widowControl/>
        <w:ind w:firstLine="640" w:firstLineChars="200"/>
        <w:jc w:val="left"/>
        <w:rPr>
          <w:rFonts w:hint="eastAsia"/>
          <w:highlight w:val="none"/>
          <w:lang w:val="en-US" w:eastAsia="zh-CN"/>
        </w:rPr>
      </w:pPr>
      <w:r>
        <w:rPr>
          <w:rFonts w:hint="eastAsia" w:ascii="仿宋_GB2312" w:hAnsi="仿宋_GB2312" w:eastAsia="仿宋_GB2312" w:cs="仿宋_GB2312"/>
          <w:sz w:val="32"/>
          <w:szCs w:val="32"/>
          <w:highlight w:val="none"/>
          <w:lang w:val="en-US" w:eastAsia="zh-CN"/>
        </w:rPr>
        <w:t>支持开展闲置宅基地和闲置农房盘活利用，推广契约型、分红型、股权型等联农带农模式，增加农民财产性收入。涉农资金优先支持联农带农紧密的农村一二三产业融合项目。支持休闲农业经营主体设置当地特色农产品展示展销区，举办“农墟”“村晚”等节事活动，辐射带动农产品地产地销，增加当地农民经营性收入。鼓励乡村休闲经营主体采用就近用工、共享用工等方式，吸纳农民灵活就业、兼业就业，带动就业增收。</w:t>
      </w:r>
      <w:r>
        <w:rPr>
          <w:rFonts w:hint="eastAsia" w:ascii="仿宋_GB2312" w:hAnsi="仿宋_GB2312" w:eastAsia="仿宋_GB2312" w:cs="仿宋_GB2312"/>
          <w:sz w:val="32"/>
          <w:szCs w:val="32"/>
          <w:highlight w:val="none"/>
          <w:lang w:eastAsia="zh-CN"/>
        </w:rPr>
        <w:t>支持乡村休闲产业智库与乡村休闲示范村镇结对辅导，壮大集体经济，夯实共富基础。</w:t>
      </w:r>
      <w:r>
        <w:rPr>
          <w:rFonts w:hint="eastAsia" w:ascii="仿宋_GB2312" w:hAnsi="仿宋_GB2312" w:eastAsia="仿宋_GB2312" w:cs="仿宋_GB2312"/>
          <w:sz w:val="32"/>
          <w:szCs w:val="32"/>
          <w:highlight w:val="none"/>
          <w:lang w:val="en-US" w:eastAsia="zh-CN"/>
        </w:rPr>
        <w:t>健全机制，防止乡村休闲产业</w:t>
      </w:r>
      <w:r>
        <w:rPr>
          <w:rFonts w:hint="eastAsia" w:ascii="仿宋_GB2312" w:hAnsi="仿宋_GB2312" w:eastAsia="仿宋_GB2312" w:cs="仿宋_GB2312"/>
          <w:sz w:val="32"/>
          <w:szCs w:val="32"/>
          <w:highlight w:val="none"/>
        </w:rPr>
        <w:t>“非粮化”“非农化”</w:t>
      </w:r>
      <w:r>
        <w:rPr>
          <w:rFonts w:hint="eastAsia" w:ascii="仿宋_GB2312" w:hAnsi="仿宋_GB2312" w:eastAsia="仿宋_GB2312" w:cs="仿宋_GB2312"/>
          <w:sz w:val="32"/>
          <w:szCs w:val="32"/>
          <w:highlight w:val="none"/>
          <w:lang w:eastAsia="zh-CN"/>
        </w:rPr>
        <w:t>等项目异化</w:t>
      </w:r>
      <w:r>
        <w:rPr>
          <w:rFonts w:hint="eastAsia" w:ascii="仿宋_GB2312" w:hAnsi="仿宋_GB2312" w:eastAsia="仿宋_GB2312" w:cs="仿宋_GB2312"/>
          <w:sz w:val="32"/>
          <w:szCs w:val="32"/>
          <w:highlight w:val="none"/>
        </w:rPr>
        <w:t>以及排挤农民等现象。</w:t>
      </w:r>
      <w:r>
        <w:rPr>
          <w:rFonts w:hint="eastAsia" w:ascii="仿宋_GB2312" w:hAnsi="仿宋_GB2312" w:eastAsia="仿宋_GB2312" w:cs="仿宋_GB2312"/>
          <w:sz w:val="32"/>
          <w:szCs w:val="32"/>
          <w:highlight w:val="none"/>
          <w:lang w:eastAsia="zh-CN"/>
        </w:rPr>
        <w:t>完善标识，加强宣传，引导</w:t>
      </w:r>
      <w:r>
        <w:rPr>
          <w:rFonts w:hint="eastAsia" w:ascii="仿宋_GB2312" w:hAnsi="仿宋_GB2312" w:eastAsia="仿宋_GB2312" w:cs="仿宋_GB2312"/>
          <w:kern w:val="2"/>
          <w:sz w:val="32"/>
          <w:szCs w:val="32"/>
          <w:highlight w:val="none"/>
          <w:lang w:val="en-US" w:eastAsia="zh-CN"/>
        </w:rPr>
        <w:t>爱护环境和公共设施、尊重民族民俗和传统等文明休闲风尚。</w:t>
      </w:r>
    </w:p>
    <w:p>
      <w:pPr>
        <w:jc w:val="center"/>
        <w:rPr>
          <w:rFonts w:hint="eastAsia" w:ascii="方正黑体_GBK" w:hAnsi="方正黑体_GBK" w:eastAsia="方正黑体_GBK" w:cs="方正黑体_GBK"/>
          <w:kern w:val="2"/>
          <w:sz w:val="32"/>
          <w:szCs w:val="32"/>
          <w:highlight w:val="none"/>
          <w:lang w:val="en-US" w:eastAsia="zh-CN" w:bidi="ar-SA"/>
        </w:rPr>
      </w:pPr>
      <w:bookmarkStart w:id="56" w:name="_Toc581013959_WPSOffice_Level2"/>
      <w:r>
        <w:rPr>
          <w:rFonts w:hint="eastAsia" w:ascii="方正黑体_GBK" w:hAnsi="方正黑体_GBK" w:eastAsia="方正黑体_GBK" w:cs="方正黑体_GBK"/>
          <w:sz w:val="32"/>
          <w:szCs w:val="32"/>
          <w:highlight w:val="none"/>
          <w:lang w:val="en-US" w:eastAsia="zh-CN"/>
        </w:rPr>
        <w:t>第三节  推进重</w:t>
      </w:r>
      <w:r>
        <w:rPr>
          <w:rFonts w:hint="eastAsia" w:ascii="方正黑体_GBK" w:hAnsi="方正黑体_GBK" w:eastAsia="方正黑体_GBK" w:cs="方正黑体_GBK"/>
          <w:kern w:val="2"/>
          <w:sz w:val="32"/>
          <w:szCs w:val="32"/>
          <w:highlight w:val="none"/>
          <w:lang w:val="en-US" w:eastAsia="zh-CN" w:bidi="ar-SA"/>
        </w:rPr>
        <w:t>点突破</w:t>
      </w:r>
      <w:bookmarkEnd w:id="56"/>
    </w:p>
    <w:p>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把发展乡村民宿作为美丽乡村转化美丽经济的重要抓手，以规划引导乡村民宿集群式、组团式发展，以标准化引领乡村民宿高质量发展。结合</w:t>
      </w:r>
      <w:r>
        <w:rPr>
          <w:rFonts w:hint="eastAsia" w:ascii="仿宋_GB2312" w:hAnsi="仿宋_GB2312" w:eastAsia="仿宋_GB2312" w:cs="仿宋_GB2312"/>
          <w:sz w:val="32"/>
          <w:szCs w:val="32"/>
          <w:highlight w:val="none"/>
          <w:lang w:val="en-US" w:eastAsia="zh-CN"/>
        </w:rPr>
        <w:t>驻镇帮镇扶</w:t>
      </w:r>
      <w:r>
        <w:rPr>
          <w:rFonts w:hint="eastAsia" w:ascii="仿宋_GB2312" w:hAnsi="仿宋_GB2312" w:eastAsia="仿宋_GB2312" w:cs="仿宋_GB2312"/>
          <w:kern w:val="2"/>
          <w:sz w:val="32"/>
          <w:szCs w:val="32"/>
          <w:highlight w:val="none"/>
          <w:lang w:val="en-US" w:eastAsia="zh-CN" w:bidi="ar-SA"/>
        </w:rPr>
        <w:t>村工作和美丽圩镇建设攻坚行动，整合资源、合力促进镇域一二三产业融合。抓好</w:t>
      </w:r>
      <w:r>
        <w:rPr>
          <w:rFonts w:hint="eastAsia" w:ascii="仿宋_GB2312" w:hAnsi="仿宋_GB2312" w:eastAsia="仿宋_GB2312" w:cs="仿宋_GB2312"/>
          <w:sz w:val="32"/>
          <w:szCs w:val="32"/>
          <w:highlight w:val="none"/>
          <w:lang w:val="en-US" w:eastAsia="zh-CN"/>
        </w:rPr>
        <w:t>乡村振兴示范带建设，实</w:t>
      </w:r>
      <w:r>
        <w:rPr>
          <w:rFonts w:hint="eastAsia" w:ascii="仿宋_GB2312" w:hAnsi="仿宋_GB2312" w:eastAsia="仿宋_GB2312" w:cs="仿宋_GB2312"/>
          <w:kern w:val="2"/>
          <w:sz w:val="32"/>
          <w:szCs w:val="32"/>
          <w:highlight w:val="none"/>
          <w:lang w:val="en-US" w:eastAsia="zh-CN" w:bidi="ar-SA"/>
        </w:rPr>
        <w:t>现“颜值”和“气质”相互统一、休闲产业和乡村建设有机融合。持续开展乡村休闲典型示范创建，定期举办主题乡村休闲精品推介活动，支持在大城市地铁专列推介乡村休闲精品线路。推进构建乡村休闲产业“12221”市场营销体系。</w:t>
      </w:r>
    </w:p>
    <w:p>
      <w:pPr>
        <w:jc w:val="center"/>
        <w:rPr>
          <w:rFonts w:hint="eastAsia" w:ascii="方正黑体_GBK" w:hAnsi="方正黑体_GBK" w:eastAsia="方正黑体_GBK" w:cs="方正黑体_GBK"/>
          <w:sz w:val="32"/>
          <w:szCs w:val="32"/>
          <w:highlight w:val="none"/>
          <w:lang w:val="en-US" w:eastAsia="zh-CN"/>
        </w:rPr>
      </w:pPr>
      <w:bookmarkStart w:id="57" w:name="_Toc1069413742_WPSOffice_Level2"/>
      <w:r>
        <w:rPr>
          <w:rFonts w:hint="eastAsia" w:ascii="方正黑体_GBK" w:hAnsi="方正黑体_GBK" w:eastAsia="方正黑体_GBK" w:cs="方正黑体_GBK"/>
          <w:sz w:val="32"/>
          <w:szCs w:val="32"/>
          <w:highlight w:val="none"/>
          <w:lang w:val="en-US" w:eastAsia="zh-CN"/>
        </w:rPr>
        <w:t>第四节  优化要素保障</w:t>
      </w:r>
      <w:bookmarkEnd w:id="57"/>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zh-CN" w:eastAsia="zh-CN" w:bidi="ar-SA"/>
        </w:rPr>
        <w:t>引导乡村休闲产业项目纳入农村一二三产业融合发展重点项目予以用地优先保障支持。深化宅基地“三权分置”改革，</w:t>
      </w:r>
      <w:r>
        <w:rPr>
          <w:rFonts w:hint="eastAsia" w:ascii="仿宋_GB2312" w:hAnsi="仿宋_GB2312" w:eastAsia="仿宋_GB2312" w:cs="仿宋_GB2312"/>
          <w:kern w:val="2"/>
          <w:sz w:val="32"/>
          <w:szCs w:val="32"/>
          <w:highlight w:val="none"/>
          <w:lang w:val="en-US" w:eastAsia="zh-CN" w:bidi="ar-SA"/>
        </w:rPr>
        <w:t>鼓励村民小组或村委会统一盘活闲置宅基地、农房、村集体仓库和学校等资源发展休闲产业。</w:t>
      </w:r>
      <w:r>
        <w:rPr>
          <w:rFonts w:hint="eastAsia" w:ascii="仿宋_GB2312" w:hAnsi="仿宋_GB2312" w:eastAsia="仿宋_GB2312" w:cs="仿宋_GB2312"/>
          <w:sz w:val="32"/>
          <w:szCs w:val="32"/>
          <w:highlight w:val="none"/>
          <w:lang w:val="en-US" w:eastAsia="zh-CN"/>
        </w:rPr>
        <w:t>拓展“互联网+”模式乡村休闲业务管理和经营人才培训；引导乡村休闲创意、规划、经营、管理人才下乡；建立广东乡村休闲推荐官队伍。加大对乡村公共基础设施和公共服务设施的财政投入，鼓励通过</w:t>
      </w:r>
      <w:r>
        <w:rPr>
          <w:rFonts w:hint="eastAsia" w:ascii="仿宋_GB2312" w:hAnsi="仿宋_GB2312" w:eastAsia="仿宋_GB2312" w:cs="仿宋_GB2312"/>
          <w:sz w:val="32"/>
          <w:szCs w:val="32"/>
          <w:highlight w:val="none"/>
        </w:rPr>
        <w:t>先建后补、以奖代补的方式</w:t>
      </w:r>
      <w:r>
        <w:rPr>
          <w:rFonts w:hint="eastAsia" w:ascii="仿宋_GB2312" w:hAnsi="仿宋_GB2312" w:eastAsia="仿宋_GB2312" w:cs="仿宋_GB2312"/>
          <w:sz w:val="32"/>
          <w:szCs w:val="32"/>
          <w:highlight w:val="none"/>
          <w:lang w:eastAsia="zh-CN"/>
        </w:rPr>
        <w:t>对乡村休闲发展典型</w:t>
      </w:r>
      <w:r>
        <w:rPr>
          <w:rFonts w:hint="eastAsia" w:ascii="仿宋_GB2312" w:hAnsi="仿宋_GB2312" w:eastAsia="仿宋_GB2312" w:cs="仿宋_GB2312"/>
          <w:sz w:val="32"/>
          <w:szCs w:val="32"/>
          <w:highlight w:val="none"/>
        </w:rPr>
        <w:t>予以奖补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整合广东农业供给侧结构性改革基金、社会资本、金融资金等资源参与乡村休闲产业项目建设，支持乡村休闲产业经营主体在广东股权交易中心“乡村振兴板”挂牌展示。推动农业区块链、大数据、人工智能在乡村休闲产业的应用与创新，整合乡村休闲产业服务、营销平台提供精准服务。</w:t>
      </w:r>
    </w:p>
    <w:p>
      <w:pPr>
        <w:pStyle w:val="14"/>
        <w:ind w:left="0" w:leftChars="0" w:firstLine="0" w:firstLineChars="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14"/>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附件：广东省乡村休闲旅游资源普查分类参考</w:t>
      </w:r>
    </w:p>
    <w:p>
      <w:pPr>
        <w:rPr>
          <w:rFonts w:hint="eastAsia"/>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eastAsia" w:ascii="方正黑体_GBK" w:hAnsi="方正黑体_GBK" w:eastAsia="方正黑体_GBK" w:cs="方正黑体_GBK"/>
          <w:sz w:val="32"/>
          <w:szCs w:val="32"/>
          <w:highlight w:val="none"/>
        </w:rPr>
      </w:pPr>
    </w:p>
    <w:p>
      <w:pPr>
        <w:pStyle w:val="2"/>
        <w:bidi w:val="0"/>
        <w:rPr>
          <w:rFonts w:hint="eastAsia" w:ascii="方正黑体_GBK" w:hAnsi="方正黑体_GBK" w:eastAsia="方正黑体_GBK" w:cs="方正黑体_GBK"/>
          <w:b w:val="0"/>
          <w:bCs/>
          <w:sz w:val="36"/>
          <w:szCs w:val="36"/>
          <w:highlight w:val="none"/>
          <w:lang w:eastAsia="zh-CN"/>
        </w:rPr>
      </w:pPr>
      <w:bookmarkStart w:id="58" w:name="_Toc2094606944_WPSOffice_Level1"/>
      <w:bookmarkStart w:id="59" w:name="_Toc2140295497_WPSOffice_Level1"/>
    </w:p>
    <w:p>
      <w:pPr>
        <w:rPr>
          <w:rFonts w:hint="eastAsia" w:ascii="方正黑体_GBK" w:hAnsi="方正黑体_GBK" w:eastAsia="方正黑体_GBK" w:cs="方正黑体_GBK"/>
          <w:b w:val="0"/>
          <w:bCs/>
          <w:sz w:val="36"/>
          <w:szCs w:val="36"/>
          <w:highlight w:val="none"/>
          <w:lang w:eastAsia="zh-CN"/>
        </w:rPr>
      </w:pPr>
    </w:p>
    <w:p>
      <w:pPr>
        <w:rPr>
          <w:rFonts w:hint="default" w:ascii="方正黑体_GBK" w:hAnsi="方正黑体_GBK" w:eastAsia="方正黑体_GBK" w:cs="方正黑体_GBK"/>
          <w:b w:val="0"/>
          <w:bCs/>
          <w:sz w:val="36"/>
          <w:szCs w:val="36"/>
          <w:highlight w:val="none"/>
          <w:lang w:eastAsia="zh-CN"/>
        </w:rPr>
      </w:pPr>
    </w:p>
    <w:p>
      <w:pPr>
        <w:pStyle w:val="2"/>
        <w:bidi w:val="0"/>
        <w:rPr>
          <w:rFonts w:hint="eastAsia" w:ascii="方正黑体_GBK" w:hAnsi="方正黑体_GBK" w:eastAsia="方正黑体_GBK" w:cs="方正黑体_GBK"/>
          <w:b w:val="0"/>
          <w:bCs/>
          <w:sz w:val="32"/>
          <w:szCs w:val="32"/>
          <w:highlight w:val="none"/>
          <w:lang w:eastAsia="zh-CN"/>
        </w:rPr>
      </w:pPr>
      <w:r>
        <w:rPr>
          <w:rFonts w:hint="eastAsia" w:ascii="方正黑体_GBK" w:hAnsi="方正黑体_GBK" w:eastAsia="方正黑体_GBK" w:cs="方正黑体_GBK"/>
          <w:b w:val="0"/>
          <w:bCs/>
          <w:sz w:val="32"/>
          <w:szCs w:val="32"/>
          <w:highlight w:val="none"/>
          <w:lang w:eastAsia="zh-CN"/>
        </w:rPr>
        <w:t>附件</w:t>
      </w:r>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36"/>
          <w:szCs w:val="36"/>
          <w:highlight w:val="none"/>
          <w:lang w:val="en-US" w:eastAsia="zh-CN"/>
        </w:rPr>
      </w:pPr>
      <w:bookmarkStart w:id="60" w:name="_Toc22689447_WPSOffice_Level1"/>
      <w:bookmarkStart w:id="61" w:name="_Toc1193262666_WPSOffice_Level1"/>
      <w:bookmarkStart w:id="62" w:name="_Toc582571638_WPSOffice_Level1"/>
      <w:bookmarkStart w:id="63" w:name="_Toc1753136823_WPSOffice_Level1"/>
      <w:r>
        <w:rPr>
          <w:rFonts w:hint="eastAsia" w:ascii="方正小标宋简体" w:hAnsi="方正小标宋简体" w:eastAsia="方正小标宋简体" w:cs="方正小标宋简体"/>
          <w:sz w:val="36"/>
          <w:szCs w:val="36"/>
          <w:highlight w:val="none"/>
          <w:lang w:val="en-US" w:eastAsia="zh-CN"/>
        </w:rPr>
        <w:t>广东省乡村休闲旅游资源普查分类参考</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黑体_GBK" w:hAnsi="方正黑体_GBK" w:eastAsia="方正黑体_GBK" w:cs="方正黑体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eastAsia="zh-CN"/>
        </w:rPr>
      </w:pPr>
      <w:bookmarkStart w:id="64" w:name="_Toc1496128747_WPSOffice_Level1"/>
      <w:bookmarkStart w:id="65" w:name="_Toc1613331662_WPSOffice_Level1"/>
      <w:bookmarkStart w:id="66" w:name="_Toc1982437982_WPSOffice_Level1"/>
      <w:bookmarkStart w:id="67" w:name="_Toc2027659089_WPSOffice_Level1"/>
      <w:bookmarkStart w:id="68" w:name="_Toc376016976_WPSOffice_Level1"/>
      <w:bookmarkStart w:id="69" w:name="_Toc1250865957_WPSOffice_Level1"/>
      <w:bookmarkStart w:id="70" w:name="_Toc1509362861_WPSOffice_Level1"/>
      <w:bookmarkStart w:id="71" w:name="_Toc1667237249_WPSOffice_Level1"/>
      <w:bookmarkStart w:id="72" w:name="_Toc2057585862_WPSOffice_Level1"/>
      <w:r>
        <w:rPr>
          <w:rFonts w:hint="eastAsia" w:ascii="仿宋_GB2312" w:hAnsi="仿宋_GB2312" w:eastAsia="仿宋_GB2312" w:cs="仿宋_GB2312"/>
          <w:sz w:val="32"/>
          <w:szCs w:val="32"/>
          <w:highlight w:val="none"/>
          <w:lang w:eastAsia="zh-CN"/>
        </w:rPr>
        <w:t>发展乡村休闲产业，应坚持规划引领。乡村休闲产业规划最基础的工作，是全面盘点在地资源，要注重从生产、生活、生态、文化、历史维度，以及农作物四时更替方面发掘特色乡村休闲吸引物。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一、</w:t>
      </w:r>
      <w:r>
        <w:rPr>
          <w:rFonts w:hint="eastAsia" w:ascii="方正黑体_GBK" w:hAnsi="方正黑体_GBK" w:eastAsia="方正黑体_GBK" w:cs="方正黑体_GBK"/>
          <w:sz w:val="32"/>
          <w:szCs w:val="32"/>
          <w:highlight w:val="none"/>
        </w:rPr>
        <w:t>术语和定义</w:t>
      </w:r>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1.</w:t>
      </w:r>
      <w:r>
        <w:rPr>
          <w:rFonts w:hint="default" w:ascii="Nimbus Roman No9 L" w:hAnsi="Nimbus Roman No9 L" w:eastAsia="楷体" w:cs="Nimbus Roman No9 L"/>
          <w:b w:val="0"/>
          <w:bCs w:val="0"/>
          <w:sz w:val="32"/>
          <w:szCs w:val="32"/>
          <w:highlight w:val="none"/>
        </w:rPr>
        <w:t>乡村休闲旅游资源 Rural Leisure Tourism Resources</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在乡村地域范围内凡能对旅游者产生吸引力，以农业生产、农村生态、农民生活为主要内容，能满足旅游者审美、情感等需求，并可产生经济效益、社会效益和环境效益的各种事物和因素。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2.</w:t>
      </w:r>
      <w:r>
        <w:rPr>
          <w:rFonts w:hint="default" w:ascii="Nimbus Roman No9 L" w:hAnsi="Nimbus Roman No9 L" w:eastAsia="楷体" w:cs="Nimbus Roman No9 L"/>
          <w:b w:val="0"/>
          <w:bCs w:val="0"/>
          <w:sz w:val="32"/>
          <w:szCs w:val="32"/>
          <w:highlight w:val="none"/>
        </w:rPr>
        <w:t>湿地 wetland</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天然的或人工的，永久的或间歇性的沼泽地、泥炭地、水域地带，带有静止或流动、淡水或半咸水及咸水水体，包括低潮时水深不超过6米的海域，包括自然湿地、人工湿地。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rPr>
        <w:t>3.温泉 Hot Spring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color w:val="000000"/>
          <w:kern w:val="0"/>
          <w:sz w:val="32"/>
          <w:szCs w:val="32"/>
          <w:highlight w:val="none"/>
        </w:rPr>
      </w:pPr>
      <w:r>
        <w:rPr>
          <w:rFonts w:hint="default" w:ascii="Nimbus Roman No9 L" w:hAnsi="Nimbus Roman No9 L" w:eastAsia="仿宋_GB2312" w:cs="Nimbus Roman No9 L"/>
          <w:color w:val="000000"/>
          <w:kern w:val="0"/>
          <w:sz w:val="32"/>
          <w:szCs w:val="32"/>
          <w:highlight w:val="none"/>
        </w:rPr>
        <w:t>从地下自然涌出或人工采集，并含有多种对人体有益的矿物质及微量元素，且水温≥25℃的矿水。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4.</w:t>
      </w:r>
      <w:r>
        <w:rPr>
          <w:rFonts w:hint="default" w:ascii="Nimbus Roman No9 L" w:hAnsi="Nimbus Roman No9 L" w:eastAsia="楷体" w:cs="Nimbus Roman No9 L"/>
          <w:b w:val="0"/>
          <w:bCs w:val="0"/>
          <w:sz w:val="32"/>
          <w:szCs w:val="32"/>
          <w:highlight w:val="none"/>
        </w:rPr>
        <w:t>古树名木 Ancient and Famous Tree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color w:val="000000"/>
          <w:kern w:val="0"/>
          <w:sz w:val="32"/>
          <w:szCs w:val="32"/>
          <w:highlight w:val="none"/>
        </w:rPr>
        <w:t>古树是树龄在100年以上的树木。名木是稀有、珍贵或者具有重要历史、文化、科学研究价值和纪念意义的树木。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5.</w:t>
      </w:r>
      <w:r>
        <w:rPr>
          <w:rFonts w:hint="default" w:ascii="Nimbus Roman No9 L" w:hAnsi="Nimbus Roman No9 L" w:eastAsia="楷体" w:cs="Nimbus Roman No9 L"/>
          <w:b w:val="0"/>
          <w:bCs w:val="0"/>
          <w:sz w:val="32"/>
          <w:szCs w:val="32"/>
          <w:highlight w:val="none"/>
        </w:rPr>
        <w:t>休闲农庄 Recreation Grange</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有明确的区域范围和经营主体，具备一定生产规模，休闲服务功能突出，文化特色鲜明的农业园区。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color w:val="000000"/>
          <w:kern w:val="0"/>
          <w:sz w:val="32"/>
          <w:szCs w:val="32"/>
          <w:highlight w:val="none"/>
        </w:rPr>
      </w:pPr>
      <w:r>
        <w:rPr>
          <w:rFonts w:hint="default" w:ascii="Nimbus Roman No9 L" w:hAnsi="Nimbus Roman No9 L" w:eastAsia="楷体" w:cs="Nimbus Roman No9 L"/>
          <w:b w:val="0"/>
          <w:bCs w:val="0"/>
          <w:sz w:val="32"/>
          <w:szCs w:val="32"/>
          <w:highlight w:val="none"/>
          <w:lang w:val="en-US" w:eastAsia="zh-CN"/>
        </w:rPr>
        <w:t>6.</w:t>
      </w:r>
      <w:r>
        <w:rPr>
          <w:rFonts w:hint="default" w:ascii="Nimbus Roman No9 L" w:hAnsi="Nimbus Roman No9 L" w:eastAsia="楷体" w:cs="Nimbus Roman No9 L"/>
          <w:b w:val="0"/>
          <w:bCs w:val="0"/>
          <w:sz w:val="32"/>
          <w:szCs w:val="32"/>
          <w:highlight w:val="none"/>
        </w:rPr>
        <w:t>田园综合体 Rural Complex</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以农民合作社为主要载体、让农民充分参与和受益，集循环农业、创意农业、农事体验于一体乡村综合发展项目。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7.</w:t>
      </w:r>
      <w:r>
        <w:rPr>
          <w:rFonts w:hint="default" w:ascii="Nimbus Roman No9 L" w:hAnsi="Nimbus Roman No9 L" w:eastAsia="楷体" w:cs="Nimbus Roman No9 L"/>
          <w:b w:val="0"/>
          <w:bCs w:val="0"/>
          <w:sz w:val="32"/>
          <w:szCs w:val="32"/>
          <w:highlight w:val="none"/>
        </w:rPr>
        <w:t>乡村民宿Rural Homestay</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乡村民宿是指乡村居民利用自己拥有所有权或者使用权的住宅或者其他条件开办的，民宿主人参与接待，为旅游者提供体验当地自然景观、特色文化与生产生活方式的小型住宿设施。单幢建筑的客房数量不超过14间（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8.</w:t>
      </w:r>
      <w:r>
        <w:rPr>
          <w:rFonts w:hint="default" w:ascii="Nimbus Roman No9 L" w:hAnsi="Nimbus Roman No9 L" w:eastAsia="楷体" w:cs="Nimbus Roman No9 L"/>
          <w:b w:val="0"/>
          <w:bCs w:val="0"/>
          <w:sz w:val="32"/>
          <w:szCs w:val="32"/>
          <w:highlight w:val="none"/>
        </w:rPr>
        <w:t>酒店Hotel</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以间（套）为单位出租客房，以提供住宿服务为主，并提供商务、会议、休闲、度假等相应服务的住宿设施。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9.</w:t>
      </w:r>
      <w:r>
        <w:rPr>
          <w:rFonts w:hint="default" w:ascii="Nimbus Roman No9 L" w:hAnsi="Nimbus Roman No9 L" w:eastAsia="楷体" w:cs="Nimbus Roman No9 L"/>
          <w:b w:val="0"/>
          <w:bCs w:val="0"/>
          <w:sz w:val="32"/>
          <w:szCs w:val="32"/>
          <w:highlight w:val="none"/>
        </w:rPr>
        <w:t>露营地Camping Site</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使用自备或租赁设备，以在野外临时住宿和休闲生活为主要目的活动场所。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color w:val="000000"/>
          <w:kern w:val="0"/>
          <w:sz w:val="32"/>
          <w:szCs w:val="32"/>
          <w:highlight w:val="none"/>
        </w:rPr>
      </w:pPr>
      <w:r>
        <w:rPr>
          <w:rFonts w:hint="default" w:ascii="Nimbus Roman No9 L" w:hAnsi="Nimbus Roman No9 L" w:eastAsia="楷体" w:cs="Nimbus Roman No9 L"/>
          <w:b w:val="0"/>
          <w:bCs w:val="0"/>
          <w:color w:val="000000"/>
          <w:kern w:val="0"/>
          <w:sz w:val="32"/>
          <w:szCs w:val="32"/>
          <w:highlight w:val="none"/>
          <w:lang w:val="en-US" w:eastAsia="zh-CN"/>
        </w:rPr>
        <w:t>10.</w:t>
      </w:r>
      <w:r>
        <w:rPr>
          <w:rFonts w:hint="default" w:ascii="Nimbus Roman No9 L" w:hAnsi="Nimbus Roman No9 L" w:eastAsia="楷体" w:cs="Nimbus Roman No9 L"/>
          <w:b w:val="0"/>
          <w:bCs w:val="0"/>
          <w:sz w:val="32"/>
          <w:szCs w:val="32"/>
          <w:highlight w:val="none"/>
        </w:rPr>
        <w:t>传统民居群 Traditional Dwellings</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具有较强建筑特色和较大规模体量的岭南传统房屋建筑群落或自然村寨。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color w:val="000000"/>
          <w:kern w:val="0"/>
          <w:sz w:val="32"/>
          <w:szCs w:val="32"/>
          <w:highlight w:val="none"/>
          <w:lang w:val="en-US" w:eastAsia="zh-CN"/>
        </w:rPr>
        <w:t>11.</w:t>
      </w:r>
      <w:r>
        <w:rPr>
          <w:rFonts w:hint="default" w:ascii="Nimbus Roman No9 L" w:hAnsi="Nimbus Roman No9 L" w:eastAsia="楷体" w:cs="Nimbus Roman No9 L"/>
          <w:b w:val="0"/>
          <w:bCs w:val="0"/>
          <w:sz w:val="32"/>
          <w:szCs w:val="32"/>
          <w:highlight w:val="none"/>
        </w:rPr>
        <w:t>红色革命遗址 Red Revolutionary Site</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自鸦片战争以来，为了国家昌盛和民族复兴作出贡献的仁人志士和相关事件，尤其是中国共产党领导人民在革命和战争时期建树丰功伟绩所形成的纪念地、标志物。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color w:val="000000"/>
          <w:kern w:val="0"/>
          <w:sz w:val="32"/>
          <w:szCs w:val="32"/>
          <w:highlight w:val="none"/>
        </w:rPr>
      </w:pPr>
      <w:r>
        <w:rPr>
          <w:rFonts w:hint="default" w:ascii="Nimbus Roman No9 L" w:hAnsi="Nimbus Roman No9 L" w:eastAsia="楷体" w:cs="Nimbus Roman No9 L"/>
          <w:b w:val="0"/>
          <w:bCs w:val="0"/>
          <w:color w:val="000000"/>
          <w:kern w:val="0"/>
          <w:sz w:val="32"/>
          <w:szCs w:val="32"/>
          <w:highlight w:val="none"/>
          <w:lang w:val="en-US" w:eastAsia="zh-CN"/>
        </w:rPr>
        <w:t>12.</w:t>
      </w:r>
      <w:r>
        <w:rPr>
          <w:rFonts w:hint="default" w:ascii="Nimbus Roman No9 L" w:hAnsi="Nimbus Roman No9 L" w:eastAsia="楷体" w:cs="Nimbus Roman No9 L"/>
          <w:b w:val="0"/>
          <w:bCs w:val="0"/>
          <w:sz w:val="32"/>
          <w:szCs w:val="32"/>
          <w:highlight w:val="none"/>
        </w:rPr>
        <w:t>南粤古驿道 Guangdong Old Post Roads</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南粤古驿道是指1913年前广东省辖区内用于传递文书、运输物资、人员往来的运用传统技艺修建的通道，包括驿道（官道）和民间古道，是广东历史上经济交流和文化传播的重要通道。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楷体" w:cs="Nimbus Roman No9 L"/>
          <w:b w:val="0"/>
          <w:bCs w:val="0"/>
          <w:color w:val="000000"/>
          <w:kern w:val="0"/>
          <w:sz w:val="32"/>
          <w:szCs w:val="32"/>
          <w:highlight w:val="none"/>
        </w:rPr>
      </w:pPr>
      <w:r>
        <w:rPr>
          <w:rFonts w:hint="default" w:ascii="Nimbus Roman No9 L" w:hAnsi="Nimbus Roman No9 L" w:eastAsia="楷体" w:cs="Nimbus Roman No9 L"/>
          <w:b w:val="0"/>
          <w:bCs w:val="0"/>
          <w:color w:val="000000"/>
          <w:kern w:val="0"/>
          <w:sz w:val="32"/>
          <w:szCs w:val="32"/>
          <w:highlight w:val="none"/>
          <w:lang w:val="en-US" w:eastAsia="zh-CN"/>
        </w:rPr>
        <w:t>13.</w:t>
      </w:r>
      <w:r>
        <w:rPr>
          <w:rFonts w:hint="default" w:ascii="Nimbus Roman No9 L" w:hAnsi="Nimbus Roman No9 L" w:eastAsia="楷体" w:cs="Nimbus Roman No9 L"/>
          <w:b w:val="0"/>
          <w:bCs w:val="0"/>
          <w:sz w:val="32"/>
          <w:szCs w:val="32"/>
          <w:highlight w:val="none"/>
        </w:rPr>
        <w:t>乡村公共服务设施 Rural Public Service Facilities</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各类文化、体育、科技、教育、娱乐等农村群众活动场地和设施。</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default" w:ascii="Nimbus Roman No9 L" w:hAnsi="Nimbus Roman No9 L" w:eastAsia="楷体" w:cs="Nimbus Roman No9 L"/>
          <w:b w:val="0"/>
          <w:bCs w:val="0"/>
          <w:sz w:val="32"/>
          <w:szCs w:val="32"/>
          <w:highlight w:val="none"/>
        </w:rPr>
      </w:pPr>
      <w:r>
        <w:rPr>
          <w:rFonts w:hint="default" w:ascii="Nimbus Roman No9 L" w:hAnsi="Nimbus Roman No9 L" w:eastAsia="楷体" w:cs="Nimbus Roman No9 L"/>
          <w:b w:val="0"/>
          <w:bCs w:val="0"/>
          <w:sz w:val="32"/>
          <w:szCs w:val="32"/>
          <w:highlight w:val="none"/>
          <w:lang w:val="en-US" w:eastAsia="zh-CN"/>
        </w:rPr>
        <w:t>14.</w:t>
      </w:r>
      <w:r>
        <w:rPr>
          <w:rFonts w:hint="default" w:ascii="Nimbus Roman No9 L" w:hAnsi="Nimbus Roman No9 L" w:eastAsia="楷体" w:cs="Nimbus Roman No9 L"/>
          <w:b w:val="0"/>
          <w:bCs w:val="0"/>
          <w:sz w:val="32"/>
          <w:szCs w:val="32"/>
          <w:highlight w:val="none"/>
        </w:rPr>
        <w:t>乡村非物质文化遗产 Rural Intangible Cultural Heritage</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eastAsia" w:ascii="仿宋_GB2312" w:hAnsi="仿宋_GB2312" w:eastAsia="仿宋_GB2312" w:cs="仿宋_GB2312"/>
          <w:sz w:val="32"/>
          <w:szCs w:val="32"/>
          <w:highlight w:val="none"/>
        </w:rPr>
      </w:pPr>
      <w:bookmarkStart w:id="73" w:name="_Hlk19804037"/>
      <w:r>
        <w:rPr>
          <w:rFonts w:hint="eastAsia" w:ascii="仿宋_GB2312" w:hAnsi="仿宋_GB2312" w:eastAsia="仿宋_GB2312" w:cs="仿宋_GB2312"/>
          <w:sz w:val="32"/>
          <w:szCs w:val="32"/>
          <w:highlight w:val="none"/>
        </w:rPr>
        <w:t>村民世代相传并视为其文化遗产组成部分的各种传统文化表现形式，以及与传统文化表现形式相关的实物和场所。</w:t>
      </w:r>
      <w:bookmarkEnd w:id="73"/>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eastAsia" w:ascii="方正黑体_GBK" w:hAnsi="方正黑体_GBK" w:eastAsia="方正黑体_GBK" w:cs="方正黑体_GBK"/>
          <w:sz w:val="32"/>
          <w:szCs w:val="32"/>
          <w:highlight w:val="none"/>
        </w:rPr>
      </w:pPr>
      <w:bookmarkStart w:id="74" w:name="_Toc615285927_WPSOffice_Level1"/>
      <w:bookmarkStart w:id="75" w:name="_Toc1459195156_WPSOffice_Level1"/>
      <w:bookmarkStart w:id="76" w:name="_Toc214025890_WPSOffice_Level1"/>
      <w:bookmarkStart w:id="77" w:name="_Toc209185856_WPSOffice_Level1"/>
      <w:bookmarkStart w:id="78" w:name="_Toc538889669_WPSOffice_Level1"/>
      <w:bookmarkStart w:id="79" w:name="_Toc982320146_WPSOffice_Level1"/>
      <w:bookmarkStart w:id="80" w:name="_Toc1435481015_WPSOffice_Level1"/>
      <w:bookmarkStart w:id="81" w:name="_Toc691147026_WPSOffice_Level1"/>
      <w:bookmarkStart w:id="82" w:name="_Toc1480701030_WPSOffice_Level1"/>
      <w:bookmarkStart w:id="83" w:name="_Toc328666385_WPSOffice_Level1"/>
      <w:bookmarkStart w:id="84" w:name="_Toc2000616256_WPSOffice_Level1"/>
      <w:bookmarkStart w:id="85" w:name="_Toc1873706471_WPSOffice_Level1"/>
      <w:r>
        <w:rPr>
          <w:rFonts w:hint="eastAsia" w:ascii="方正黑体_GBK" w:hAnsi="方正黑体_GBK" w:eastAsia="方正黑体_GBK" w:cs="方正黑体_GBK"/>
          <w:sz w:val="32"/>
          <w:szCs w:val="32"/>
          <w:highlight w:val="none"/>
          <w:lang w:eastAsia="zh-CN"/>
        </w:rPr>
        <w:t>二、</w:t>
      </w:r>
      <w:r>
        <w:rPr>
          <w:rFonts w:hint="eastAsia" w:ascii="方正黑体_GBK" w:hAnsi="方正黑体_GBK" w:eastAsia="方正黑体_GBK" w:cs="方正黑体_GBK"/>
          <w:sz w:val="32"/>
          <w:szCs w:val="32"/>
          <w:highlight w:val="none"/>
        </w:rPr>
        <w:t>广东省乡村休闲旅游资源分类</w:t>
      </w:r>
      <w:bookmarkEnd w:id="74"/>
      <w:bookmarkEnd w:id="75"/>
      <w:bookmarkEnd w:id="76"/>
      <w:bookmarkEnd w:id="77"/>
      <w:bookmarkEnd w:id="78"/>
      <w:bookmarkEnd w:id="79"/>
      <w:bookmarkEnd w:id="80"/>
      <w:bookmarkEnd w:id="81"/>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highlight w:val="none"/>
        </w:rPr>
      </w:pPr>
      <w:bookmarkStart w:id="86" w:name="_Toc1681511482_WPSOffice_Level2"/>
      <w:bookmarkStart w:id="87" w:name="_Toc1353942949_WPSOffice_Level2"/>
      <w:bookmarkStart w:id="88" w:name="_Toc875468589_WPSOffice_Level2"/>
      <w:bookmarkStart w:id="89" w:name="_Toc1349470785_WPSOffice_Level2"/>
      <w:bookmarkStart w:id="90" w:name="_Toc464104488_WPSOffice_Level2"/>
      <w:bookmarkStart w:id="91" w:name="_Toc1433023585_WPSOffice_Level2"/>
      <w:bookmarkStart w:id="92" w:name="_Toc1727895691_WPSOffice_Level2"/>
      <w:bookmarkStart w:id="93" w:name="_Toc357156597_WPSOffice_Level2"/>
      <w:bookmarkStart w:id="94" w:name="_Toc758906137_WPSOffice_Level2"/>
      <w:bookmarkStart w:id="95" w:name="_Toc175458963_WPSOffice_Level2"/>
      <w:bookmarkStart w:id="96" w:name="_Toc840416514_WPSOffice_Level2"/>
      <w:r>
        <w:rPr>
          <w:rFonts w:hint="eastAsia" w:ascii="楷体" w:hAnsi="楷体" w:eastAsia="楷体" w:cs="楷体"/>
          <w:b w:val="0"/>
          <w:bCs w:val="0"/>
          <w:sz w:val="32"/>
          <w:szCs w:val="32"/>
          <w:highlight w:val="none"/>
          <w:lang w:val="en-US" w:eastAsia="zh-CN"/>
        </w:rPr>
        <w:t>1.</w:t>
      </w:r>
      <w:r>
        <w:rPr>
          <w:rFonts w:hint="eastAsia" w:ascii="楷体" w:hAnsi="楷体" w:eastAsia="楷体" w:cs="楷体"/>
          <w:b w:val="0"/>
          <w:bCs w:val="0"/>
          <w:sz w:val="32"/>
          <w:szCs w:val="32"/>
          <w:highlight w:val="none"/>
        </w:rPr>
        <w:t>分类对象</w:t>
      </w:r>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具有一定面积、规模、体量或等级，并具有一定</w:t>
      </w:r>
      <w:r>
        <w:rPr>
          <w:rFonts w:hint="eastAsia" w:ascii="仿宋_GB2312" w:hAnsi="仿宋_GB2312" w:eastAsia="仿宋_GB2312" w:cs="仿宋_GB2312"/>
          <w:sz w:val="32"/>
          <w:szCs w:val="32"/>
          <w:highlight w:val="none"/>
          <w:lang w:eastAsia="zh-CN"/>
        </w:rPr>
        <w:t>休闲</w:t>
      </w:r>
      <w:r>
        <w:rPr>
          <w:rFonts w:hint="eastAsia" w:ascii="仿宋_GB2312" w:hAnsi="仿宋_GB2312" w:eastAsia="仿宋_GB2312" w:cs="仿宋_GB2312"/>
          <w:sz w:val="32"/>
          <w:szCs w:val="32"/>
          <w:highlight w:val="none"/>
        </w:rPr>
        <w:t>旅游开发价值的各种事物和现象，包括物质和非物质的存在形态。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highlight w:val="none"/>
        </w:rPr>
      </w:pPr>
      <w:bookmarkStart w:id="97" w:name="_Toc1829551508_WPSOffice_Level2"/>
      <w:bookmarkStart w:id="98" w:name="_Toc2098937151_WPSOffice_Level2"/>
      <w:bookmarkStart w:id="99" w:name="_Toc119628344_WPSOffice_Level2"/>
      <w:bookmarkStart w:id="100" w:name="_Toc655537096_WPSOffice_Level2"/>
      <w:bookmarkStart w:id="101" w:name="_Toc379034859_WPSOffice_Level2"/>
      <w:bookmarkStart w:id="102" w:name="_Toc543645111_WPSOffice_Level2"/>
      <w:bookmarkStart w:id="103" w:name="_Toc1636973535_WPSOffice_Level2"/>
      <w:bookmarkStart w:id="104" w:name="_Toc908504473_WPSOffice_Level2"/>
      <w:bookmarkStart w:id="105" w:name="_Toc2095068805_WPSOffice_Level2"/>
      <w:bookmarkStart w:id="106" w:name="_Toc77726516_WPSOffice_Level2"/>
      <w:bookmarkStart w:id="107" w:name="_Toc55090014_WPSOffice_Level2"/>
      <w:r>
        <w:rPr>
          <w:rFonts w:hint="eastAsia" w:ascii="楷体" w:hAnsi="楷体" w:eastAsia="楷体" w:cs="楷体"/>
          <w:b w:val="0"/>
          <w:bCs w:val="0"/>
          <w:sz w:val="32"/>
          <w:szCs w:val="32"/>
          <w:highlight w:val="none"/>
          <w:lang w:val="en-US" w:eastAsia="zh-CN"/>
        </w:rPr>
        <w:t>2.</w:t>
      </w:r>
      <w:r>
        <w:rPr>
          <w:rFonts w:hint="eastAsia" w:ascii="楷体" w:hAnsi="楷体" w:eastAsia="楷体" w:cs="楷体"/>
          <w:b w:val="0"/>
          <w:bCs w:val="0"/>
          <w:sz w:val="32"/>
          <w:szCs w:val="32"/>
          <w:highlight w:val="none"/>
        </w:rPr>
        <w:t>分类结构</w:t>
      </w:r>
      <w:bookmarkEnd w:id="97"/>
      <w:bookmarkEnd w:id="98"/>
      <w:bookmarkEnd w:id="99"/>
      <w:bookmarkEnd w:id="100"/>
      <w:bookmarkEnd w:id="101"/>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分为“主类”、“亚类”、“基本类型”3个层次。典型代表是对基本类型的具体举例</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每个层次的资源类型采用数字编号，如123代表第1种主类下，第2种亚类的第3种基本类型。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36"/>
          <w:szCs w:val="36"/>
          <w:highlight w:val="none"/>
          <w:lang w:val="en-US" w:eastAsia="zh-CN"/>
        </w:rPr>
      </w:pPr>
      <w:bookmarkStart w:id="108" w:name="_Toc1750022573_WPSOffice_Level1"/>
      <w:bookmarkStart w:id="109" w:name="_Toc1509095540_WPSOffice_Level1"/>
      <w:bookmarkStart w:id="110" w:name="_Toc119628344_WPSOffice_Level1"/>
      <w:bookmarkStart w:id="111" w:name="_Toc653424273_WPSOffice_Level1"/>
      <w:bookmarkStart w:id="112" w:name="_Toc29835"/>
      <w:bookmarkStart w:id="113" w:name="_Toc1382864249_WPSOffice_Level1"/>
      <w:bookmarkStart w:id="114" w:name="_Toc1108476690_WPSOffice_Level1"/>
      <w:bookmarkStart w:id="115" w:name="_Toc1332268890_WPSOffice_Level1"/>
      <w:bookmarkStart w:id="116" w:name="_Toc1346214768_WPSOffice_Level1"/>
      <w:bookmarkStart w:id="117" w:name="_Toc1160663977_WPSOffice_Level1"/>
      <w:bookmarkStart w:id="118" w:name="_Toc1137555469_WPSOffice_Level1"/>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广东省乡村休闲旅游资源分类体系</w:t>
      </w:r>
      <w:bookmarkEnd w:id="108"/>
      <w:bookmarkEnd w:id="109"/>
      <w:bookmarkEnd w:id="110"/>
      <w:bookmarkEnd w:id="111"/>
      <w:bookmarkEnd w:id="112"/>
      <w:bookmarkEnd w:id="113"/>
      <w:bookmarkEnd w:id="114"/>
      <w:bookmarkEnd w:id="115"/>
      <w:bookmarkEnd w:id="116"/>
      <w:bookmarkEnd w:id="117"/>
      <w:bookmarkEnd w:id="118"/>
    </w:p>
    <w:tbl>
      <w:tblPr>
        <w:tblStyle w:val="11"/>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25"/>
        <w:gridCol w:w="2564"/>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6" w:type="dxa"/>
            <w:vAlign w:val="center"/>
          </w:tcPr>
          <w:p>
            <w:pPr>
              <w:widowControl/>
              <w:spacing w:line="4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主类</w:t>
            </w:r>
          </w:p>
        </w:tc>
        <w:tc>
          <w:tcPr>
            <w:tcW w:w="1225" w:type="dxa"/>
            <w:vAlign w:val="center"/>
          </w:tcPr>
          <w:p>
            <w:pPr>
              <w:widowControl/>
              <w:spacing w:line="4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亚类</w:t>
            </w:r>
          </w:p>
        </w:tc>
        <w:tc>
          <w:tcPr>
            <w:tcW w:w="2564" w:type="dxa"/>
            <w:vAlign w:val="center"/>
          </w:tcPr>
          <w:p>
            <w:pPr>
              <w:widowControl/>
              <w:spacing w:line="4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基本类型</w:t>
            </w:r>
          </w:p>
        </w:tc>
        <w:tc>
          <w:tcPr>
            <w:tcW w:w="4422" w:type="dxa"/>
            <w:vAlign w:val="center"/>
          </w:tcPr>
          <w:p>
            <w:pPr>
              <w:widowControl/>
              <w:spacing w:line="4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典型代表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846" w:type="dxa"/>
            <w:vMerge w:val="restart"/>
            <w:vAlign w:val="center"/>
          </w:tcPr>
          <w:p>
            <w:pPr>
              <w:widowControl/>
              <w:spacing w:line="460" w:lineRule="exact"/>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乡村自然景观类1</w:t>
            </w:r>
          </w:p>
        </w:tc>
        <w:tc>
          <w:tcPr>
            <w:tcW w:w="1225" w:type="dxa"/>
            <w:vMerge w:val="restart"/>
            <w:vAlign w:val="center"/>
          </w:tcPr>
          <w:p>
            <w:pPr>
              <w:widowControl/>
              <w:spacing w:line="460" w:lineRule="exact"/>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kern w:val="0"/>
                <w:sz w:val="24"/>
                <w:szCs w:val="24"/>
                <w:highlight w:val="none"/>
              </w:rPr>
              <w:t>天文景观11</w:t>
            </w:r>
          </w:p>
        </w:tc>
        <w:tc>
          <w:tcPr>
            <w:tcW w:w="2564" w:type="dxa"/>
            <w:vAlign w:val="center"/>
          </w:tcPr>
          <w:p>
            <w:pPr>
              <w:widowControl/>
              <w:spacing w:line="460" w:lineRule="exact"/>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kern w:val="0"/>
                <w:sz w:val="24"/>
                <w:szCs w:val="24"/>
                <w:highlight w:val="none"/>
              </w:rPr>
              <w:t>日月星光111</w:t>
            </w:r>
          </w:p>
        </w:tc>
        <w:tc>
          <w:tcPr>
            <w:tcW w:w="4422" w:type="dxa"/>
          </w:tcPr>
          <w:p>
            <w:pPr>
              <w:widowControl/>
              <w:spacing w:line="460" w:lineRule="exact"/>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color w:val="000000"/>
                <w:kern w:val="0"/>
                <w:sz w:val="24"/>
                <w:szCs w:val="24"/>
                <w:highlight w:val="none"/>
              </w:rPr>
              <w:t>风霜雨露、阴晴雾霁、日出日落、夜空观星、天象观察地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spacing w:line="460" w:lineRule="exact"/>
              <w:jc w:val="left"/>
              <w:rPr>
                <w:rFonts w:hint="eastAsia" w:ascii="仿宋_GB2312" w:hAnsi="仿宋_GB2312" w:eastAsia="仿宋_GB2312" w:cs="仿宋_GB2312"/>
                <w:b/>
                <w:bCs/>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b/>
                <w:bCs/>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kern w:val="0"/>
                <w:sz w:val="24"/>
                <w:szCs w:val="24"/>
                <w:highlight w:val="none"/>
              </w:rPr>
              <w:t>天际轮廓线112</w:t>
            </w:r>
          </w:p>
        </w:tc>
        <w:tc>
          <w:tcPr>
            <w:tcW w:w="4422" w:type="dxa"/>
          </w:tcPr>
          <w:p>
            <w:pPr>
              <w:widowControl/>
              <w:spacing w:line="460" w:lineRule="exact"/>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color w:val="000000"/>
                <w:kern w:val="0"/>
                <w:sz w:val="24"/>
                <w:szCs w:val="24"/>
                <w:highlight w:val="none"/>
              </w:rPr>
              <w:t>天际线景观、地平线景观、山脊线景观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6" w:type="dxa"/>
            <w:vMerge w:val="continue"/>
            <w:vAlign w:val="center"/>
          </w:tcPr>
          <w:p>
            <w:pPr>
              <w:spacing w:line="460" w:lineRule="exact"/>
              <w:jc w:val="left"/>
              <w:rPr>
                <w:rFonts w:hint="eastAsia" w:ascii="仿宋_GB2312" w:hAnsi="仿宋_GB2312" w:eastAsia="仿宋_GB2312" w:cs="仿宋_GB2312"/>
                <w:b/>
                <w:bCs/>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b/>
                <w:bCs/>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kern w:val="0"/>
                <w:sz w:val="24"/>
                <w:szCs w:val="24"/>
                <w:highlight w:val="none"/>
              </w:rPr>
              <w:t>宜居宜游气候113</w:t>
            </w:r>
          </w:p>
        </w:tc>
        <w:tc>
          <w:tcPr>
            <w:tcW w:w="4422" w:type="dxa"/>
          </w:tcPr>
          <w:p>
            <w:pPr>
              <w:widowControl/>
              <w:spacing w:line="460" w:lineRule="exact"/>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color w:val="000000"/>
                <w:kern w:val="0"/>
                <w:sz w:val="24"/>
                <w:szCs w:val="24"/>
                <w:highlight w:val="none"/>
              </w:rPr>
              <w:t>避暑、避寒、避霾、舒适度较高的天气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地文景观12</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山地丘陵121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高山、丘陵、峰林、峡谷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独峰奇石122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kern w:val="0"/>
                <w:sz w:val="24"/>
                <w:szCs w:val="24"/>
                <w:highlight w:val="none"/>
              </w:rPr>
              <w:t>造型独特的山峰、岩石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特色地质地貌123</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丹霞、喀斯特、海蚀、洞穴、红土、矿石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岛屿岸滩124</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江心岛、沙滩、岩礁、围垦地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水文景观13</w:t>
            </w: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湿地131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海滩、河流、沼泽、湖泊、水库、池塘、红树林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瀑布溪流132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跌水、山涧、小溪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风景河段133</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景观优美的江河、一江两岸景观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温（冷）泉134</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温泉、冷泉、山泉、矿泉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海洋景观135</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海水、海岸线、潮汐、击浪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生物景观14</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森林草地141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天然林、次生林、人工林、生态公益林、经济林、草甸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古树名木142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古榕树、古樟树、古荔枝树、见血封喉树、古银杏树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珍稀生物景观143</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娃娃鱼、红锥树林、红豆杉林等国家保护动植物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鸟兽鱼虫栖息地144</w:t>
            </w:r>
          </w:p>
        </w:tc>
        <w:tc>
          <w:tcPr>
            <w:tcW w:w="4422" w:type="dxa"/>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白鹭、候鸟、穿山甲、弹跳鱼、招潮蟹等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6"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乡村特色产业类2</w:t>
            </w: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农工业生产地21</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农作物种植地211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稻田、果园、菜园、茶园、桑蚕基地、南药基地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花卉苗木种植地212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花木场、苗圃、油菜花田、向日葵田、藕田、兰花基地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水产畜牧养殖地213</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鱼、虾、蚝、海带、鸡、鸭、鹅、猪、牛、羊等养殖场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加工制造地214</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大米加工厂、榨油厂、传统手工技艺作坊、酿酒厂、米粉作坊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工业生产地215</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采矿厂、风能发电站、水利发电厂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接待服务地22</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休闲农庄221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农家乐、科普农园、家庭农场、观光采摘园、山庄、农科园、烧烤场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田园综合体222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农业公园、现代农业庄园、农村产业融合示范园、文化创意园、创客基地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民宿酒店223</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民宿、宾馆、饭店、旅馆、旅社、客栈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露营地224</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野营地、宿营地、汽车营地、房车营地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乡村聚落建筑类3</w:t>
            </w: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宗祠建筑31</w:t>
            </w: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祠堂与祭祖场所311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宗祠、祠堂、祖祠、宗庙、家庙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书院312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私塾、社学、学校、乡校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岭南民居建筑32</w:t>
            </w: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传统民居群321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传统民居群、村寨、街区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名人故居322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故居、旧宅、纪念馆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特色建筑33</w:t>
            </w: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宗教场所331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佛教寺庙、道教寺庙、基督教堂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地标建筑332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牌坊、门楼、塔、亭、台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46"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乡村历史遗存类4</w:t>
            </w:r>
          </w:p>
        </w:tc>
        <w:tc>
          <w:tcPr>
            <w:tcW w:w="1225" w:type="dxa"/>
            <w:vMerge w:val="restart"/>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历史遗址遗迹41</w:t>
            </w: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文物古迹411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摩崖题刻、楹联题刻、古井、古桥、古围墙、碉楼、炮楼、雕塑、墓葬地、农耕遗址、工业遗址、古人类活动遗迹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历史事件发生地412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历史上发生过重要商贸、文化、科学、教育等事件的地方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红色旅游地42</w:t>
            </w:r>
          </w:p>
        </w:tc>
        <w:tc>
          <w:tcPr>
            <w:tcW w:w="2564" w:type="dxa"/>
            <w:vAlign w:val="center"/>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革命人物和故事421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政治家、军事家、思想家、革命烈士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革命事件发生地和重要机构旧址422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革命战争、历史事件、重要会议的发生地及共产党各级重要机构旧址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南粤古驿道43</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古道431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驿道、官道、民间古道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6"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交通史迹432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驿站、亭台、桥梁、码头、古客栈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46"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乡村民俗文化类5</w:t>
            </w: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乡村民俗文化展现公共</w:t>
            </w:r>
            <w:r>
              <w:rPr>
                <w:rFonts w:hint="eastAsia" w:ascii="仿宋_GB2312" w:hAnsi="仿宋_GB2312" w:eastAsia="仿宋_GB2312" w:cs="仿宋_GB2312"/>
                <w:sz w:val="24"/>
                <w:szCs w:val="24"/>
                <w:highlight w:val="none"/>
              </w:rPr>
              <w:t>场所</w:t>
            </w:r>
            <w:r>
              <w:rPr>
                <w:rFonts w:hint="eastAsia" w:ascii="仿宋_GB2312" w:hAnsi="仿宋_GB2312" w:eastAsia="仿宋_GB2312" w:cs="仿宋_GB2312"/>
                <w:color w:val="000000"/>
                <w:kern w:val="0"/>
                <w:sz w:val="24"/>
                <w:szCs w:val="24"/>
                <w:highlight w:val="none"/>
              </w:rPr>
              <w:t>51</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文体科教娱乐场地511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文化广场、体育场、文化室、展览馆、美术馆、纪念馆、博物馆、村镇公园、游客服务中心、游赏步道、绿道、潮人径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农贸集市512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kern w:val="0"/>
                <w:sz w:val="24"/>
                <w:szCs w:val="24"/>
                <w:highlight w:val="none"/>
              </w:rPr>
              <w:t>土特产一条街、特产商店、传统集市、墟日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饮食文化52</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特色饮食521</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特色菜肴、小吃、饮料、料理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乡土特产522</w:t>
            </w:r>
          </w:p>
        </w:tc>
        <w:tc>
          <w:tcPr>
            <w:tcW w:w="4422" w:type="dxa"/>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土特产、旅游手信、手工艺品、纪念品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restart"/>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乡村非物质文化53</w:t>
            </w: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地方方言531</w:t>
            </w:r>
          </w:p>
        </w:tc>
        <w:tc>
          <w:tcPr>
            <w:tcW w:w="4422" w:type="dxa"/>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广府话、客家话、潮汕话、雷州话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传统艺</w:t>
            </w:r>
            <w:r>
              <w:rPr>
                <w:rFonts w:hint="eastAsia" w:ascii="仿宋_GB2312" w:hAnsi="仿宋_GB2312" w:eastAsia="仿宋_GB2312" w:cs="仿宋_GB2312"/>
                <w:kern w:val="0"/>
                <w:sz w:val="24"/>
                <w:szCs w:val="24"/>
                <w:highlight w:val="none"/>
              </w:rPr>
              <w:t>术532</w:t>
            </w:r>
          </w:p>
        </w:tc>
        <w:tc>
          <w:tcPr>
            <w:tcW w:w="4422" w:type="dxa"/>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传统</w:t>
            </w:r>
            <w:r>
              <w:rPr>
                <w:rFonts w:hint="eastAsia" w:ascii="仿宋_GB2312" w:hAnsi="仿宋_GB2312" w:eastAsia="仿宋_GB2312" w:cs="仿宋_GB2312"/>
                <w:color w:val="000000"/>
                <w:kern w:val="0"/>
                <w:sz w:val="24"/>
                <w:szCs w:val="24"/>
                <w:highlight w:val="none"/>
              </w:rPr>
              <w:t>歌舞、</w:t>
            </w:r>
            <w:r>
              <w:rPr>
                <w:rFonts w:hint="eastAsia" w:ascii="仿宋_GB2312" w:hAnsi="仿宋_GB2312" w:eastAsia="仿宋_GB2312" w:cs="仿宋_GB2312"/>
                <w:kern w:val="0"/>
                <w:sz w:val="24"/>
                <w:szCs w:val="24"/>
                <w:highlight w:val="none"/>
              </w:rPr>
              <w:t>戏剧、曲艺、美术、书法、音乐、</w:t>
            </w:r>
            <w:r>
              <w:rPr>
                <w:rFonts w:hint="eastAsia" w:ascii="仿宋_GB2312" w:hAnsi="仿宋_GB2312" w:eastAsia="仿宋_GB2312" w:cs="仿宋_GB2312"/>
                <w:color w:val="000000"/>
                <w:kern w:val="0"/>
                <w:sz w:val="24"/>
                <w:szCs w:val="24"/>
                <w:highlight w:val="none"/>
              </w:rPr>
              <w:t>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传统技艺533</w:t>
            </w:r>
          </w:p>
        </w:tc>
        <w:tc>
          <w:tcPr>
            <w:tcW w:w="4422" w:type="dxa"/>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制茶工艺、酿酒工艺、米粉制作工艺、糖果制作工艺、造船手工艺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节事活动534</w:t>
            </w:r>
          </w:p>
        </w:tc>
        <w:tc>
          <w:tcPr>
            <w:tcW w:w="4422" w:type="dxa"/>
          </w:tcPr>
          <w:p>
            <w:pPr>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传统节日、丰收节庆、庙会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生活习俗535</w:t>
            </w:r>
          </w:p>
        </w:tc>
        <w:tc>
          <w:tcPr>
            <w:tcW w:w="4422" w:type="dxa"/>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出生、成人、婚嫁、庆寿、丧葬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846" w:type="dxa"/>
            <w:vMerge w:val="continue"/>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1225" w:type="dxa"/>
            <w:vMerge w:val="continue"/>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p>
        </w:tc>
        <w:tc>
          <w:tcPr>
            <w:tcW w:w="2564" w:type="dxa"/>
            <w:vAlign w:val="center"/>
          </w:tcPr>
          <w:p>
            <w:pPr>
              <w:widowControl/>
              <w:spacing w:line="460" w:lineRule="exact"/>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村落文化精神536</w:t>
            </w:r>
          </w:p>
        </w:tc>
        <w:tc>
          <w:tcPr>
            <w:tcW w:w="4422" w:type="dxa"/>
          </w:tcPr>
          <w:p>
            <w:pPr>
              <w:widowControl/>
              <w:spacing w:line="4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崇宗敬祖文化、耕读文化、爱国精神、</w:t>
            </w:r>
            <w:r>
              <w:rPr>
                <w:rFonts w:hint="eastAsia" w:ascii="仿宋_GB2312" w:hAnsi="仿宋_GB2312" w:eastAsia="仿宋_GB2312" w:cs="仿宋_GB2312"/>
                <w:color w:val="000000"/>
                <w:kern w:val="0"/>
                <w:sz w:val="24"/>
                <w:szCs w:val="24"/>
                <w:highlight w:val="none"/>
              </w:rPr>
              <w:t>乡规乡约、风水堪舆</w:t>
            </w:r>
          </w:p>
        </w:tc>
      </w:tr>
    </w:tbl>
    <w:p>
      <w:bookmarkStart w:id="119" w:name="_GoBack"/>
      <w:bookmarkEnd w:id="1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0020202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黑简">
    <w:altName w:val="黑体"/>
    <w:panose1 w:val="02010600000101010101"/>
    <w:charset w:val="86"/>
    <w:family w:val="auto"/>
    <w:pitch w:val="default"/>
    <w:sig w:usb0="00000000" w:usb1="00000000" w:usb2="00000002"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EFF" w:usb1="C000785B"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snapToGrid w:val="0"/>
        <w:rPr>
          <w:szCs w:val="18"/>
        </w:rPr>
      </w:pPr>
      <w:r>
        <w:rPr>
          <w:rStyle w:val="9"/>
          <w:szCs w:val="18"/>
        </w:rPr>
        <w:footnoteRef/>
      </w:r>
      <w:r>
        <w:rPr>
          <w:szCs w:val="18"/>
        </w:rPr>
        <w:t xml:space="preserve"> </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4321</w:t>
      </w:r>
      <w:r>
        <w:rPr>
          <w:rFonts w:hint="eastAsia" w:ascii="仿宋_GB2312" w:hAnsi="仿宋_GB2312" w:eastAsia="仿宋_GB2312" w:cs="仿宋_GB2312"/>
          <w:sz w:val="18"/>
          <w:szCs w:val="18"/>
          <w:highlight w:val="none"/>
          <w:lang w:eastAsia="zh-CN"/>
        </w:rPr>
        <w:t>”空间布局：</w:t>
      </w:r>
      <w:r>
        <w:rPr>
          <w:rFonts w:hint="eastAsia" w:ascii="仿宋_GB2312" w:hAnsi="仿宋_GB2312" w:eastAsia="仿宋_GB2312" w:cs="仿宋_GB2312"/>
          <w:sz w:val="18"/>
          <w:szCs w:val="18"/>
          <w:highlight w:val="none"/>
          <w:lang w:val="en-US" w:eastAsia="zh-CN"/>
        </w:rPr>
        <w:t>4为“四边”即城边、景边、海边、村边，3为“三道”即交通干道、碧（绿）道、南粤古驿道，2为“两特”即少数民族特色居住区、古镇古村特色村落，1为“一园”即农产品加工旅游园区。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A2756"/>
    <w:rsid w:val="532A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3">
    <w:name w:val="heading 3"/>
    <w:basedOn w:val="1"/>
    <w:next w:val="1"/>
    <w:unhideWhenUsed/>
    <w:qFormat/>
    <w:uiPriority w:val="0"/>
    <w:pPr>
      <w:keepNext/>
      <w:keepLines/>
      <w:outlineLvl w:val="2"/>
    </w:pPr>
    <w:rPr>
      <w:rFonts w:ascii="Times New Roman" w:hAnsi="Times New Roman" w:eastAsia="宋体" w:cs="Times New Roman"/>
      <w:b/>
      <w:bCs/>
      <w:sz w:val="21"/>
      <w:szCs w:val="24"/>
    </w:rPr>
  </w:style>
  <w:style w:type="paragraph" w:styleId="4">
    <w:name w:val="heading 4"/>
    <w:basedOn w:val="1"/>
    <w:next w:val="1"/>
    <w:unhideWhenUsed/>
    <w:qFormat/>
    <w:uiPriority w:val="0"/>
    <w:pPr>
      <w:spacing w:line="579" w:lineRule="atLeast"/>
      <w:outlineLvl w:val="3"/>
    </w:pPr>
    <w:rPr>
      <w:bCs/>
      <w:szCs w:val="28"/>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Body Text"/>
    <w:basedOn w:val="1"/>
    <w:next w:val="6"/>
    <w:uiPriority w:val="0"/>
    <w:rPr>
      <w:rFonts w:ascii="Arial Unicode MS" w:hAnsi="Arial Unicode MS" w:eastAsia="Arial Unicode MS" w:cs="Arial Unicode MS"/>
      <w:sz w:val="72"/>
      <w:szCs w:val="72"/>
    </w:rPr>
  </w:style>
  <w:style w:type="paragraph" w:styleId="6">
    <w:name w:val="toc 5"/>
    <w:basedOn w:val="1"/>
    <w:next w:val="1"/>
    <w:uiPriority w:val="0"/>
    <w:pPr>
      <w:ind w:left="1680"/>
    </w:pPr>
    <w:rPr>
      <w:rFonts w:ascii="Times New Roman" w:hAnsi="Times New Roman" w:eastAsia="宋体"/>
    </w:rPr>
  </w:style>
  <w:style w:type="paragraph" w:styleId="7">
    <w:name w:val="footnote text"/>
    <w:basedOn w:val="1"/>
    <w:uiPriority w:val="0"/>
    <w:pPr>
      <w:snapToGrid w:val="0"/>
      <w:jc w:val="left"/>
    </w:pPr>
    <w:rPr>
      <w:sz w:val="18"/>
    </w:rPr>
  </w:style>
  <w:style w:type="character" w:styleId="9">
    <w:name w:val="footnote reference"/>
    <w:basedOn w:val="8"/>
    <w:uiPriority w:val="0"/>
    <w:rPr>
      <w:vertAlign w:val="superscript"/>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Normal Indent_d1d224a2-f4fd-4cb5-9acb-4a5e31239273"/>
    <w:basedOn w:val="1"/>
    <w:qFormat/>
    <w:uiPriority w:val="0"/>
    <w:pPr>
      <w:ind w:firstLine="420" w:firstLineChars="200"/>
    </w:pPr>
    <w:rPr>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2022-04-12T08:18:00Z</dcterms:created>
  <dc:creator>李怡欢</dc:creator>
  <cp:lastModifiedBy>李怡欢</cp:lastModifiedBy>
  <dcterms:modified xsi:type="dcterms:W3CDTF">2022-04-12T08:18:35Z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