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shd w:val="clear" w:color="auto" w:fill="auto"/>
        <w:adjustRightInd w:val="0"/>
        <w:snapToGrid w:val="0"/>
        <w:spacing w:before="0" w:beforeLines="0" w:beforeAutospacing="0" w:after="0" w:afterLines="0" w:afterAutospacing="0" w:line="590" w:lineRule="exact"/>
        <w:jc w:val="both"/>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附件1</w:t>
      </w:r>
    </w:p>
    <w:p>
      <w:pPr>
        <w:pStyle w:val="7"/>
        <w:widowControl w:val="0"/>
        <w:shd w:val="clear" w:color="auto" w:fill="auto"/>
        <w:adjustRightInd w:val="0"/>
        <w:snapToGrid w:val="0"/>
        <w:spacing w:before="0" w:beforeLines="0" w:beforeAutospacing="0" w:after="0" w:afterLines="0" w:afterAutospacing="0" w:line="590" w:lineRule="exact"/>
        <w:jc w:val="center"/>
        <w:rPr>
          <w:rFonts w:hint="eastAsia" w:ascii="方正小标宋简体" w:hAnsi="方正小标宋简体" w:eastAsia="方正小标宋简体" w:cs="方正小标宋简体"/>
          <w:b w:val="0"/>
          <w:bCs w:val="0"/>
          <w:snapToGrid w:val="0"/>
          <w:color w:val="000000"/>
          <w:sz w:val="44"/>
          <w:szCs w:val="44"/>
        </w:rPr>
      </w:pPr>
    </w:p>
    <w:p>
      <w:pPr>
        <w:pStyle w:val="7"/>
        <w:widowControl w:val="0"/>
        <w:shd w:val="clear" w:color="auto" w:fill="auto"/>
        <w:adjustRightInd w:val="0"/>
        <w:snapToGrid w:val="0"/>
        <w:spacing w:before="0" w:beforeLines="0" w:beforeAutospacing="0" w:after="0" w:afterLines="0" w:afterAutospacing="0" w:line="590" w:lineRule="exact"/>
        <w:jc w:val="center"/>
        <w:rPr>
          <w:rFonts w:hint="eastAsia" w:ascii="方正小标宋简体" w:hAnsi="方正小标宋简体" w:eastAsia="方正小标宋简体" w:cs="方正小标宋简体"/>
          <w:b w:val="0"/>
          <w:bCs w:val="0"/>
          <w:snapToGrid w:val="0"/>
          <w:color w:val="000000"/>
          <w:sz w:val="44"/>
          <w:szCs w:val="44"/>
        </w:rPr>
      </w:pPr>
      <w:r>
        <w:rPr>
          <w:rFonts w:hint="eastAsia" w:ascii="方正小标宋简体" w:hAnsi="方正小标宋简体" w:eastAsia="方正小标宋简体" w:cs="方正小标宋简体"/>
          <w:b w:val="0"/>
          <w:bCs w:val="0"/>
          <w:snapToGrid w:val="0"/>
          <w:color w:val="000000"/>
          <w:sz w:val="44"/>
          <w:szCs w:val="44"/>
        </w:rPr>
        <w:t>2021年第四届全国农业行业职业技能大赛</w:t>
      </w:r>
    </w:p>
    <w:p>
      <w:pPr>
        <w:pStyle w:val="7"/>
        <w:widowControl w:val="0"/>
        <w:shd w:val="clear" w:color="auto" w:fill="auto"/>
        <w:adjustRightInd w:val="0"/>
        <w:snapToGrid w:val="0"/>
        <w:spacing w:before="0" w:beforeLines="0" w:beforeAutospacing="0" w:after="0" w:afterLines="0" w:afterAutospacing="0" w:line="590" w:lineRule="exact"/>
        <w:jc w:val="center"/>
        <w:rPr>
          <w:rFonts w:hint="eastAsia" w:ascii="方正小标宋简体" w:hAnsi="方正小标宋简体" w:eastAsia="方正小标宋简体" w:cs="方正小标宋简体"/>
          <w:b w:val="0"/>
          <w:bCs w:val="0"/>
          <w:snapToGrid w:val="0"/>
          <w:color w:val="000000"/>
          <w:sz w:val="44"/>
          <w:szCs w:val="44"/>
        </w:rPr>
      </w:pPr>
      <w:r>
        <w:rPr>
          <w:rFonts w:hint="eastAsia" w:ascii="方正小标宋简体" w:hAnsi="方正小标宋简体" w:eastAsia="方正小标宋简体" w:cs="方正小标宋简体"/>
          <w:b w:val="0"/>
          <w:bCs w:val="0"/>
          <w:snapToGrid w:val="0"/>
          <w:color w:val="000000"/>
          <w:sz w:val="44"/>
          <w:szCs w:val="44"/>
        </w:rPr>
        <w:t>广东省农机驾驶员初赛选手推荐表</w:t>
      </w:r>
    </w:p>
    <w:p>
      <w:pPr>
        <w:pStyle w:val="7"/>
        <w:widowControl w:val="0"/>
        <w:shd w:val="clear" w:color="auto" w:fill="auto"/>
        <w:adjustRightInd w:val="0"/>
        <w:snapToGrid w:val="0"/>
        <w:spacing w:before="0" w:beforeLines="0" w:beforeAutospacing="0" w:after="0" w:afterLines="0" w:afterAutospacing="0" w:line="590" w:lineRule="exact"/>
        <w:jc w:val="center"/>
        <w:rPr>
          <w:rFonts w:hint="eastAsia" w:ascii="仿宋_GB2312" w:hAnsi="仿宋_GB2312" w:eastAsia="仿宋_GB2312" w:cs="仿宋_GB2312"/>
          <w:b/>
          <w:bCs/>
          <w:snapToGrid w:val="0"/>
          <w:color w:val="000000"/>
          <w:sz w:val="32"/>
          <w:szCs w:val="32"/>
        </w:rPr>
      </w:pPr>
    </w:p>
    <w:p>
      <w:pPr>
        <w:adjustRightInd w:val="0"/>
        <w:snapToGrid w:val="0"/>
        <w:spacing w:beforeLines="0" w:afterLines="0" w:line="590" w:lineRule="exact"/>
        <w:rPr>
          <w:rFonts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 xml:space="preserve">上报单位：（盖章）       </w:t>
      </w:r>
      <w:r>
        <w:rPr>
          <w:rFonts w:hint="eastAsia" w:ascii="仿宋_GB2312" w:hAnsi="仿宋_GB2312" w:eastAsia="仿宋_GB2312" w:cs="仿宋_GB2312"/>
          <w:snapToGrid w:val="0"/>
          <w:color w:val="000000"/>
          <w:kern w:val="0"/>
          <w:sz w:val="24"/>
          <w:lang w:val="en-US" w:eastAsia="zh-CN"/>
        </w:rPr>
        <w:t xml:space="preserve"> </w:t>
      </w:r>
      <w:r>
        <w:rPr>
          <w:rFonts w:hint="eastAsia" w:ascii="仿宋_GB2312" w:hAnsi="仿宋_GB2312" w:eastAsia="仿宋_GB2312" w:cs="仿宋_GB2312"/>
          <w:snapToGrid w:val="0"/>
          <w:color w:val="000000"/>
          <w:kern w:val="0"/>
          <w:sz w:val="24"/>
        </w:rPr>
        <w:t xml:space="preserve">      填报人：      </w:t>
      </w:r>
      <w:r>
        <w:rPr>
          <w:rFonts w:hint="eastAsia" w:ascii="仿宋_GB2312" w:hAnsi="仿宋_GB2312" w:eastAsia="仿宋_GB2312" w:cs="仿宋_GB2312"/>
          <w:snapToGrid w:val="0"/>
          <w:color w:val="000000"/>
          <w:kern w:val="0"/>
          <w:sz w:val="24"/>
          <w:lang w:val="en-US" w:eastAsia="zh-CN"/>
        </w:rPr>
        <w:t xml:space="preserve">  </w:t>
      </w:r>
      <w:r>
        <w:rPr>
          <w:rFonts w:hint="eastAsia" w:ascii="仿宋_GB2312" w:hAnsi="仿宋_GB2312" w:eastAsia="仿宋_GB2312" w:cs="仿宋_GB2312"/>
          <w:snapToGrid w:val="0"/>
          <w:color w:val="000000"/>
          <w:kern w:val="0"/>
          <w:sz w:val="24"/>
        </w:rPr>
        <w:t xml:space="preserve">   联系方式：</w:t>
      </w:r>
    </w:p>
    <w:tbl>
      <w:tblPr>
        <w:tblStyle w:val="10"/>
        <w:tblW w:w="95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55"/>
        <w:gridCol w:w="538"/>
        <w:gridCol w:w="1486"/>
        <w:gridCol w:w="970"/>
        <w:gridCol w:w="1436"/>
        <w:gridCol w:w="1115"/>
        <w:gridCol w:w="870"/>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jc w:val="center"/>
        </w:trPr>
        <w:tc>
          <w:tcPr>
            <w:tcW w:w="1041" w:type="dxa"/>
            <w:vAlign w:val="center"/>
          </w:tcPr>
          <w:p>
            <w:pPr>
              <w:pStyle w:val="7"/>
              <w:widowControl/>
              <w:adjustRightInd w:val="0"/>
              <w:snapToGrid w:val="0"/>
              <w:spacing w:before="0" w:beforeLines="0" w:beforeAutospacing="0" w:after="0" w:afterLines="0" w:afterAutospacing="0" w:line="240" w:lineRule="auto"/>
              <w:jc w:val="center"/>
              <w:rPr>
                <w:rFonts w:hint="eastAsia" w:ascii="黑体" w:hAnsi="黑体" w:eastAsia="黑体" w:cs="黑体"/>
                <w:snapToGrid w:val="0"/>
                <w:color w:val="000000"/>
                <w:sz w:val="21"/>
                <w:szCs w:val="21"/>
                <w:lang w:bidi="ar-SA"/>
              </w:rPr>
            </w:pPr>
            <w:r>
              <w:rPr>
                <w:rFonts w:hint="eastAsia" w:ascii="黑体" w:hAnsi="黑体" w:eastAsia="黑体" w:cs="黑体"/>
                <w:snapToGrid w:val="0"/>
                <w:color w:val="000000"/>
                <w:sz w:val="21"/>
                <w:szCs w:val="21"/>
                <w:lang w:bidi="ar-SA"/>
              </w:rPr>
              <w:t>名称</w:t>
            </w:r>
          </w:p>
        </w:tc>
        <w:tc>
          <w:tcPr>
            <w:tcW w:w="1255" w:type="dxa"/>
            <w:vAlign w:val="center"/>
          </w:tcPr>
          <w:p>
            <w:pPr>
              <w:pStyle w:val="7"/>
              <w:widowControl/>
              <w:adjustRightInd w:val="0"/>
              <w:snapToGrid w:val="0"/>
              <w:spacing w:before="0" w:beforeLines="0" w:beforeAutospacing="0" w:after="0" w:afterLines="0" w:afterAutospacing="0" w:line="240" w:lineRule="auto"/>
              <w:jc w:val="center"/>
              <w:rPr>
                <w:rFonts w:hint="eastAsia" w:ascii="黑体" w:hAnsi="黑体" w:eastAsia="黑体" w:cs="黑体"/>
                <w:snapToGrid w:val="0"/>
                <w:color w:val="000000"/>
                <w:sz w:val="21"/>
                <w:szCs w:val="21"/>
                <w:lang w:bidi="ar-SA"/>
              </w:rPr>
            </w:pPr>
            <w:r>
              <w:rPr>
                <w:rFonts w:hint="eastAsia" w:ascii="黑体" w:hAnsi="黑体" w:eastAsia="黑体" w:cs="黑体"/>
                <w:snapToGrid w:val="0"/>
                <w:color w:val="000000"/>
                <w:sz w:val="21"/>
                <w:szCs w:val="21"/>
                <w:lang w:bidi="ar-SA"/>
              </w:rPr>
              <w:t>姓名</w:t>
            </w:r>
          </w:p>
        </w:tc>
        <w:tc>
          <w:tcPr>
            <w:tcW w:w="538" w:type="dxa"/>
            <w:vAlign w:val="center"/>
          </w:tcPr>
          <w:p>
            <w:pPr>
              <w:pStyle w:val="7"/>
              <w:widowControl/>
              <w:adjustRightInd w:val="0"/>
              <w:snapToGrid w:val="0"/>
              <w:spacing w:before="0" w:beforeLines="0" w:beforeAutospacing="0" w:after="0" w:afterLines="0" w:afterAutospacing="0" w:line="240" w:lineRule="auto"/>
              <w:jc w:val="center"/>
              <w:rPr>
                <w:rFonts w:hint="eastAsia" w:ascii="黑体" w:hAnsi="黑体" w:eastAsia="黑体" w:cs="黑体"/>
                <w:snapToGrid w:val="0"/>
                <w:color w:val="000000"/>
                <w:sz w:val="21"/>
                <w:szCs w:val="21"/>
                <w:lang w:bidi="ar-SA"/>
              </w:rPr>
            </w:pPr>
            <w:r>
              <w:rPr>
                <w:rFonts w:hint="eastAsia" w:ascii="黑体" w:hAnsi="黑体" w:eastAsia="黑体" w:cs="黑体"/>
                <w:snapToGrid w:val="0"/>
                <w:color w:val="000000"/>
                <w:sz w:val="21"/>
                <w:szCs w:val="21"/>
                <w:lang w:bidi="ar-SA"/>
              </w:rPr>
              <w:t>性别</w:t>
            </w:r>
          </w:p>
        </w:tc>
        <w:tc>
          <w:tcPr>
            <w:tcW w:w="1486" w:type="dxa"/>
            <w:vAlign w:val="center"/>
          </w:tcPr>
          <w:p>
            <w:pPr>
              <w:pStyle w:val="7"/>
              <w:widowControl/>
              <w:adjustRightInd w:val="0"/>
              <w:snapToGrid w:val="0"/>
              <w:spacing w:before="0" w:beforeLines="0" w:beforeAutospacing="0" w:after="0" w:afterLines="0" w:afterAutospacing="0" w:line="240" w:lineRule="auto"/>
              <w:jc w:val="center"/>
              <w:rPr>
                <w:rFonts w:hint="eastAsia" w:ascii="黑体" w:hAnsi="黑体" w:eastAsia="黑体" w:cs="黑体"/>
                <w:snapToGrid w:val="0"/>
                <w:color w:val="000000"/>
                <w:sz w:val="21"/>
                <w:szCs w:val="21"/>
                <w:lang w:bidi="ar-SA"/>
              </w:rPr>
            </w:pPr>
            <w:r>
              <w:rPr>
                <w:rFonts w:hint="eastAsia" w:ascii="黑体" w:hAnsi="黑体" w:eastAsia="黑体" w:cs="黑体"/>
                <w:snapToGrid w:val="0"/>
                <w:color w:val="000000"/>
                <w:sz w:val="21"/>
                <w:szCs w:val="21"/>
                <w:lang w:bidi="ar-SA"/>
              </w:rPr>
              <w:t>单位名称</w:t>
            </w:r>
          </w:p>
        </w:tc>
        <w:tc>
          <w:tcPr>
            <w:tcW w:w="970" w:type="dxa"/>
            <w:vAlign w:val="center"/>
          </w:tcPr>
          <w:p>
            <w:pPr>
              <w:pStyle w:val="7"/>
              <w:widowControl/>
              <w:adjustRightInd w:val="0"/>
              <w:snapToGrid w:val="0"/>
              <w:spacing w:before="0" w:beforeLines="0" w:beforeAutospacing="0" w:after="0" w:afterLines="0" w:afterAutospacing="0" w:line="240" w:lineRule="auto"/>
              <w:jc w:val="center"/>
              <w:rPr>
                <w:rFonts w:hint="eastAsia" w:ascii="黑体" w:hAnsi="黑体" w:eastAsia="黑体" w:cs="黑体"/>
                <w:snapToGrid w:val="0"/>
                <w:color w:val="000000"/>
                <w:sz w:val="21"/>
                <w:szCs w:val="21"/>
                <w:lang w:bidi="ar-SA"/>
              </w:rPr>
            </w:pPr>
            <w:r>
              <w:rPr>
                <w:rFonts w:hint="eastAsia" w:ascii="黑体" w:hAnsi="黑体" w:eastAsia="黑体" w:cs="黑体"/>
                <w:snapToGrid w:val="0"/>
                <w:color w:val="000000"/>
                <w:sz w:val="21"/>
                <w:szCs w:val="21"/>
                <w:lang w:bidi="ar-SA"/>
              </w:rPr>
              <w:t>职务或职称</w:t>
            </w:r>
          </w:p>
        </w:tc>
        <w:tc>
          <w:tcPr>
            <w:tcW w:w="1436" w:type="dxa"/>
            <w:vAlign w:val="center"/>
          </w:tcPr>
          <w:p>
            <w:pPr>
              <w:pStyle w:val="7"/>
              <w:widowControl/>
              <w:adjustRightInd w:val="0"/>
              <w:snapToGrid w:val="0"/>
              <w:spacing w:before="0" w:beforeLines="0" w:beforeAutospacing="0" w:after="0" w:afterLines="0" w:afterAutospacing="0" w:line="240" w:lineRule="auto"/>
              <w:jc w:val="center"/>
              <w:rPr>
                <w:rFonts w:hint="eastAsia" w:ascii="黑体" w:hAnsi="黑体" w:eastAsia="黑体" w:cs="黑体"/>
                <w:snapToGrid w:val="0"/>
                <w:color w:val="000000"/>
                <w:sz w:val="21"/>
                <w:szCs w:val="21"/>
                <w:lang w:bidi="ar-SA"/>
              </w:rPr>
            </w:pPr>
            <w:r>
              <w:rPr>
                <w:rFonts w:hint="eastAsia" w:ascii="黑体" w:hAnsi="黑体" w:eastAsia="黑体" w:cs="黑体"/>
                <w:snapToGrid w:val="0"/>
                <w:color w:val="000000"/>
                <w:sz w:val="21"/>
                <w:szCs w:val="21"/>
                <w:lang w:bidi="ar-SA"/>
              </w:rPr>
              <w:t>身份证号码</w:t>
            </w:r>
          </w:p>
        </w:tc>
        <w:tc>
          <w:tcPr>
            <w:tcW w:w="1115" w:type="dxa"/>
            <w:vAlign w:val="center"/>
          </w:tcPr>
          <w:p>
            <w:pPr>
              <w:pStyle w:val="7"/>
              <w:widowControl/>
              <w:adjustRightInd w:val="0"/>
              <w:snapToGrid w:val="0"/>
              <w:spacing w:before="0" w:beforeLines="0" w:beforeAutospacing="0" w:after="0" w:afterLines="0" w:afterAutospacing="0" w:line="240" w:lineRule="auto"/>
              <w:jc w:val="center"/>
              <w:rPr>
                <w:rFonts w:hint="eastAsia" w:ascii="黑体" w:hAnsi="黑体" w:eastAsia="黑体" w:cs="黑体"/>
                <w:snapToGrid w:val="0"/>
                <w:color w:val="000000"/>
                <w:sz w:val="21"/>
                <w:szCs w:val="21"/>
                <w:lang w:bidi="ar-SA"/>
              </w:rPr>
            </w:pPr>
            <w:r>
              <w:rPr>
                <w:rFonts w:hint="eastAsia" w:ascii="黑体" w:hAnsi="黑体" w:eastAsia="黑体" w:cs="黑体"/>
                <w:snapToGrid w:val="0"/>
                <w:color w:val="000000"/>
                <w:sz w:val="21"/>
                <w:szCs w:val="21"/>
                <w:lang w:bidi="ar-SA"/>
              </w:rPr>
              <w:t>手机号码</w:t>
            </w:r>
          </w:p>
        </w:tc>
        <w:tc>
          <w:tcPr>
            <w:tcW w:w="870" w:type="dxa"/>
            <w:vAlign w:val="center"/>
          </w:tcPr>
          <w:p>
            <w:pPr>
              <w:pStyle w:val="7"/>
              <w:widowControl/>
              <w:adjustRightInd w:val="0"/>
              <w:snapToGrid w:val="0"/>
              <w:spacing w:before="0" w:beforeLines="0" w:beforeAutospacing="0" w:after="0" w:afterLines="0" w:afterAutospacing="0" w:line="240" w:lineRule="auto"/>
              <w:jc w:val="center"/>
              <w:rPr>
                <w:rFonts w:hint="eastAsia" w:ascii="黑体" w:hAnsi="黑体" w:eastAsia="黑体" w:cs="黑体"/>
                <w:snapToGrid w:val="0"/>
                <w:color w:val="000000"/>
                <w:sz w:val="21"/>
                <w:szCs w:val="21"/>
                <w:lang w:bidi="ar-SA"/>
              </w:rPr>
            </w:pPr>
            <w:r>
              <w:rPr>
                <w:rFonts w:hint="eastAsia" w:ascii="黑体" w:hAnsi="黑体" w:eastAsia="黑体" w:cs="黑体"/>
                <w:snapToGrid w:val="0"/>
                <w:color w:val="000000"/>
                <w:sz w:val="21"/>
                <w:szCs w:val="21"/>
                <w:lang w:bidi="ar-SA"/>
              </w:rPr>
              <w:t>是否有准驾</w:t>
            </w:r>
          </w:p>
          <w:p>
            <w:pPr>
              <w:pStyle w:val="7"/>
              <w:widowControl/>
              <w:adjustRightInd w:val="0"/>
              <w:snapToGrid w:val="0"/>
              <w:spacing w:before="0" w:beforeLines="0" w:beforeAutospacing="0" w:after="0" w:afterLines="0" w:afterAutospacing="0" w:line="240" w:lineRule="auto"/>
              <w:jc w:val="center"/>
              <w:rPr>
                <w:rFonts w:hint="eastAsia" w:ascii="黑体" w:hAnsi="黑体" w:eastAsia="黑体" w:cs="黑体"/>
                <w:snapToGrid w:val="0"/>
                <w:color w:val="000000"/>
                <w:sz w:val="21"/>
                <w:szCs w:val="21"/>
                <w:lang w:bidi="ar-SA"/>
              </w:rPr>
            </w:pPr>
            <w:r>
              <w:rPr>
                <w:rFonts w:hint="eastAsia" w:ascii="黑体" w:hAnsi="黑体" w:eastAsia="黑体" w:cs="黑体"/>
                <w:snapToGrid w:val="0"/>
                <w:color w:val="000000"/>
                <w:sz w:val="21"/>
                <w:szCs w:val="21"/>
                <w:lang w:bidi="ar-SA"/>
              </w:rPr>
              <w:t>资格</w:t>
            </w:r>
          </w:p>
        </w:tc>
        <w:tc>
          <w:tcPr>
            <w:tcW w:w="792" w:type="dxa"/>
            <w:vAlign w:val="center"/>
          </w:tcPr>
          <w:p>
            <w:pPr>
              <w:pStyle w:val="7"/>
              <w:widowControl/>
              <w:adjustRightInd w:val="0"/>
              <w:snapToGrid w:val="0"/>
              <w:spacing w:before="0" w:beforeLines="0" w:beforeAutospacing="0" w:after="0" w:afterLines="0" w:afterAutospacing="0" w:line="240" w:lineRule="auto"/>
              <w:jc w:val="center"/>
              <w:rPr>
                <w:rFonts w:hint="eastAsia" w:ascii="黑体" w:hAnsi="黑体" w:eastAsia="黑体" w:cs="黑体"/>
                <w:snapToGrid w:val="0"/>
                <w:color w:val="000000"/>
                <w:sz w:val="21"/>
                <w:szCs w:val="21"/>
                <w:lang w:bidi="ar-SA"/>
              </w:rPr>
            </w:pPr>
            <w:r>
              <w:rPr>
                <w:rFonts w:hint="eastAsia" w:ascii="黑体" w:hAnsi="黑体" w:eastAsia="黑体" w:cs="黑体"/>
                <w:snapToGrid w:val="0"/>
                <w:color w:val="000000"/>
                <w:sz w:val="21"/>
                <w:szCs w:val="21"/>
                <w:lang w:bidi="ar-SA"/>
              </w:rPr>
              <w:t>比赛服装尺寸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1041" w:type="dxa"/>
            <w:vAlign w:val="center"/>
          </w:tcPr>
          <w:p>
            <w:pPr>
              <w:pStyle w:val="7"/>
              <w:widowControl/>
              <w:adjustRightInd w:val="0"/>
              <w:snapToGrid w:val="0"/>
              <w:spacing w:before="0" w:beforeLines="0" w:beforeAutospacing="0" w:after="0" w:afterLines="0" w:afterAutospacing="0" w:line="240" w:lineRule="auto"/>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领队</w:t>
            </w:r>
          </w:p>
        </w:tc>
        <w:tc>
          <w:tcPr>
            <w:tcW w:w="1255"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rPr>
            </w:pPr>
          </w:p>
        </w:tc>
        <w:tc>
          <w:tcPr>
            <w:tcW w:w="538"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rPr>
            </w:pPr>
          </w:p>
        </w:tc>
        <w:tc>
          <w:tcPr>
            <w:tcW w:w="1486"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rPr>
            </w:pPr>
          </w:p>
        </w:tc>
        <w:tc>
          <w:tcPr>
            <w:tcW w:w="970"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rPr>
            </w:pPr>
          </w:p>
        </w:tc>
        <w:tc>
          <w:tcPr>
            <w:tcW w:w="1436"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rPr>
            </w:pPr>
          </w:p>
        </w:tc>
        <w:tc>
          <w:tcPr>
            <w:tcW w:w="1115"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rPr>
            </w:pPr>
          </w:p>
        </w:tc>
        <w:tc>
          <w:tcPr>
            <w:tcW w:w="870"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rPr>
            </w:pPr>
          </w:p>
        </w:tc>
        <w:tc>
          <w:tcPr>
            <w:tcW w:w="792"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1041"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snapToGrid w:val="0"/>
                <w:color w:val="000000"/>
                <w:sz w:val="21"/>
                <w:szCs w:val="21"/>
                <w:lang w:bidi="ar-SA"/>
              </w:rPr>
            </w:pPr>
            <w:r>
              <w:rPr>
                <w:rFonts w:hint="eastAsia" w:ascii="仿宋_GB2312" w:hAnsi="仿宋_GB2312" w:eastAsia="仿宋_GB2312" w:cs="仿宋_GB2312"/>
                <w:snapToGrid w:val="0"/>
                <w:color w:val="000000"/>
                <w:sz w:val="21"/>
                <w:szCs w:val="21"/>
                <w:lang w:bidi="ar-SA"/>
              </w:rPr>
              <w:t>选手1</w:t>
            </w:r>
          </w:p>
        </w:tc>
        <w:tc>
          <w:tcPr>
            <w:tcW w:w="1255"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lang w:bidi="ar-SA"/>
              </w:rPr>
            </w:pPr>
          </w:p>
        </w:tc>
        <w:tc>
          <w:tcPr>
            <w:tcW w:w="538"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lang w:bidi="ar-SA"/>
              </w:rPr>
            </w:pPr>
          </w:p>
        </w:tc>
        <w:tc>
          <w:tcPr>
            <w:tcW w:w="1486"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lang w:bidi="ar-SA"/>
              </w:rPr>
            </w:pPr>
          </w:p>
        </w:tc>
        <w:tc>
          <w:tcPr>
            <w:tcW w:w="970"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lang w:bidi="ar-SA"/>
              </w:rPr>
            </w:pPr>
          </w:p>
        </w:tc>
        <w:tc>
          <w:tcPr>
            <w:tcW w:w="1436"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lang w:bidi="ar-SA"/>
              </w:rPr>
            </w:pPr>
          </w:p>
        </w:tc>
        <w:tc>
          <w:tcPr>
            <w:tcW w:w="1115"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lang w:bidi="ar-SA"/>
              </w:rPr>
            </w:pPr>
          </w:p>
        </w:tc>
        <w:tc>
          <w:tcPr>
            <w:tcW w:w="870"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lang w:bidi="ar-SA"/>
              </w:rPr>
            </w:pPr>
          </w:p>
        </w:tc>
        <w:tc>
          <w:tcPr>
            <w:tcW w:w="792"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1041"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snapToGrid w:val="0"/>
                <w:color w:val="000000"/>
                <w:sz w:val="21"/>
                <w:szCs w:val="21"/>
                <w:lang w:bidi="ar-SA"/>
              </w:rPr>
            </w:pPr>
            <w:r>
              <w:rPr>
                <w:rFonts w:hint="eastAsia" w:ascii="仿宋_GB2312" w:hAnsi="仿宋_GB2312" w:eastAsia="仿宋_GB2312" w:cs="仿宋_GB2312"/>
                <w:snapToGrid w:val="0"/>
                <w:color w:val="000000"/>
                <w:sz w:val="21"/>
                <w:szCs w:val="21"/>
                <w:lang w:bidi="ar-SA"/>
              </w:rPr>
              <w:t>选手2</w:t>
            </w:r>
          </w:p>
        </w:tc>
        <w:tc>
          <w:tcPr>
            <w:tcW w:w="1255"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lang w:bidi="ar-SA"/>
              </w:rPr>
            </w:pPr>
          </w:p>
        </w:tc>
        <w:tc>
          <w:tcPr>
            <w:tcW w:w="538"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lang w:bidi="ar-SA"/>
              </w:rPr>
            </w:pPr>
          </w:p>
        </w:tc>
        <w:tc>
          <w:tcPr>
            <w:tcW w:w="1486"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lang w:bidi="ar-SA"/>
              </w:rPr>
            </w:pPr>
          </w:p>
        </w:tc>
        <w:tc>
          <w:tcPr>
            <w:tcW w:w="970"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lang w:bidi="ar-SA"/>
              </w:rPr>
            </w:pPr>
          </w:p>
        </w:tc>
        <w:tc>
          <w:tcPr>
            <w:tcW w:w="1436"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lang w:bidi="ar-SA"/>
              </w:rPr>
            </w:pPr>
          </w:p>
        </w:tc>
        <w:tc>
          <w:tcPr>
            <w:tcW w:w="1115"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lang w:bidi="ar-SA"/>
              </w:rPr>
            </w:pPr>
          </w:p>
        </w:tc>
        <w:tc>
          <w:tcPr>
            <w:tcW w:w="870"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lang w:bidi="ar-SA"/>
              </w:rPr>
            </w:pPr>
          </w:p>
        </w:tc>
        <w:tc>
          <w:tcPr>
            <w:tcW w:w="792"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1041" w:type="dxa"/>
            <w:vAlign w:val="center"/>
          </w:tcPr>
          <w:p>
            <w:pPr>
              <w:pStyle w:val="7"/>
              <w:widowControl/>
              <w:adjustRightInd w:val="0"/>
              <w:snapToGrid w:val="0"/>
              <w:spacing w:before="0" w:beforeLines="0" w:beforeAutospacing="0" w:after="0" w:afterLines="0" w:afterAutospacing="0" w:line="240" w:lineRule="auto"/>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w:t>
            </w:r>
          </w:p>
        </w:tc>
        <w:tc>
          <w:tcPr>
            <w:tcW w:w="1255"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rPr>
            </w:pPr>
          </w:p>
        </w:tc>
        <w:tc>
          <w:tcPr>
            <w:tcW w:w="538"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rPr>
            </w:pPr>
          </w:p>
        </w:tc>
        <w:tc>
          <w:tcPr>
            <w:tcW w:w="1486"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rPr>
            </w:pPr>
          </w:p>
        </w:tc>
        <w:tc>
          <w:tcPr>
            <w:tcW w:w="970"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rPr>
            </w:pPr>
          </w:p>
        </w:tc>
        <w:tc>
          <w:tcPr>
            <w:tcW w:w="1436"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rPr>
            </w:pPr>
          </w:p>
        </w:tc>
        <w:tc>
          <w:tcPr>
            <w:tcW w:w="1115"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rPr>
            </w:pPr>
          </w:p>
        </w:tc>
        <w:tc>
          <w:tcPr>
            <w:tcW w:w="870"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rPr>
            </w:pPr>
          </w:p>
        </w:tc>
        <w:tc>
          <w:tcPr>
            <w:tcW w:w="792" w:type="dxa"/>
            <w:vAlign w:val="center"/>
          </w:tcPr>
          <w:p>
            <w:pPr>
              <w:pStyle w:val="7"/>
              <w:widowControl/>
              <w:adjustRightInd w:val="0"/>
              <w:snapToGrid w:val="0"/>
              <w:spacing w:before="0" w:beforeLines="0" w:beforeAutospacing="0" w:after="0" w:afterLines="0" w:afterAutospacing="0" w:line="240" w:lineRule="auto"/>
              <w:jc w:val="center"/>
              <w:rPr>
                <w:rFonts w:ascii="仿宋_GB2312" w:hAnsi="仿宋_GB2312" w:eastAsia="仿宋_GB2312" w:cs="仿宋_GB2312"/>
                <w:b/>
                <w:bCs/>
                <w:snapToGrid w:val="0"/>
                <w:color w:val="000000"/>
                <w:sz w:val="21"/>
                <w:szCs w:val="21"/>
              </w:rPr>
            </w:pPr>
          </w:p>
        </w:tc>
      </w:tr>
    </w:tbl>
    <w:p>
      <w:pPr>
        <w:pStyle w:val="7"/>
        <w:widowControl/>
        <w:shd w:val="clear" w:color="auto" w:fill="auto"/>
        <w:spacing w:before="0" w:beforeAutospacing="0" w:after="0" w:afterAutospacing="0" w:line="360" w:lineRule="auto"/>
        <w:jc w:val="both"/>
        <w:rPr>
          <w:rFonts w:ascii="仿宋_GB2312" w:hAnsi="仿宋_GB2312" w:eastAsia="仿宋_GB2312" w:cs="仿宋_GB2312"/>
          <w:b/>
          <w:bCs/>
          <w:snapToGrid w:val="0"/>
          <w:color w:val="000000"/>
          <w:sz w:val="32"/>
          <w:szCs w:val="32"/>
        </w:rPr>
      </w:pPr>
    </w:p>
    <w:p>
      <w:pPr>
        <w:pStyle w:val="7"/>
        <w:widowControl/>
        <w:shd w:val="clear" w:color="auto" w:fill="auto"/>
        <w:adjustRightInd w:val="0"/>
        <w:snapToGrid w:val="0"/>
        <w:spacing w:before="0" w:beforeLines="0" w:beforeAutospacing="0" w:after="0" w:afterLines="0" w:afterAutospacing="0" w:line="590" w:lineRule="exact"/>
        <w:rPr>
          <w:rFonts w:hint="eastAsia" w:ascii="黑体" w:hAnsi="黑体" w:eastAsia="黑体" w:cs="黑体"/>
          <w:snapToGrid w:val="0"/>
          <w:color w:val="000000"/>
          <w:kern w:val="0"/>
          <w:sz w:val="32"/>
          <w:szCs w:val="32"/>
        </w:rPr>
      </w:pPr>
      <w:r>
        <w:rPr>
          <w:rFonts w:ascii="仿宋_GB2312" w:hAnsi="仿宋_GB2312" w:eastAsia="仿宋_GB2312" w:cs="仿宋_GB2312"/>
          <w:b/>
          <w:bCs/>
          <w:snapToGrid w:val="0"/>
          <w:color w:val="000000"/>
          <w:sz w:val="32"/>
          <w:szCs w:val="32"/>
        </w:rPr>
        <w:br w:type="page"/>
      </w:r>
      <w:r>
        <w:rPr>
          <w:rFonts w:hint="eastAsia" w:ascii="黑体" w:hAnsi="黑体" w:eastAsia="黑体" w:cs="黑体"/>
          <w:snapToGrid w:val="0"/>
          <w:color w:val="000000"/>
          <w:kern w:val="0"/>
          <w:sz w:val="32"/>
          <w:szCs w:val="32"/>
        </w:rPr>
        <w:t>附件</w:t>
      </w:r>
      <w:r>
        <w:rPr>
          <w:rFonts w:hint="eastAsia" w:ascii="黑体" w:hAnsi="黑体" w:eastAsia="黑体" w:cs="黑体"/>
          <w:snapToGrid w:val="0"/>
          <w:color w:val="000000"/>
          <w:kern w:val="0"/>
          <w:sz w:val="32"/>
          <w:szCs w:val="32"/>
          <w:lang w:val="en-US" w:eastAsia="zh-CN"/>
        </w:rPr>
        <w:t>2</w:t>
      </w:r>
    </w:p>
    <w:p>
      <w:pPr>
        <w:adjustRightInd w:val="0"/>
        <w:snapToGrid w:val="0"/>
        <w:spacing w:beforeLines="0" w:afterLines="0" w:line="590" w:lineRule="exact"/>
        <w:rPr>
          <w:sz w:val="24"/>
        </w:rPr>
      </w:pPr>
    </w:p>
    <w:p>
      <w:pPr>
        <w:adjustRightInd w:val="0"/>
        <w:snapToGrid w:val="0"/>
        <w:spacing w:beforeLines="0" w:afterLines="0" w:line="590" w:lineRule="exact"/>
        <w:ind w:right="6"/>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2021年第四届全国农业行业职业技能大赛</w:t>
      </w:r>
    </w:p>
    <w:p>
      <w:pPr>
        <w:adjustRightInd w:val="0"/>
        <w:snapToGrid w:val="0"/>
        <w:spacing w:beforeLines="0" w:afterLines="0" w:line="590" w:lineRule="exact"/>
        <w:ind w:right="6"/>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农机驾驶员技能竞赛内容</w:t>
      </w:r>
    </w:p>
    <w:p>
      <w:pPr>
        <w:adjustRightInd w:val="0"/>
        <w:snapToGrid w:val="0"/>
        <w:spacing w:beforeLines="0" w:afterLines="0" w:line="590" w:lineRule="exact"/>
        <w:ind w:right="6"/>
        <w:jc w:val="cente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（参考）</w:t>
      </w:r>
    </w:p>
    <w:p>
      <w:pPr>
        <w:pStyle w:val="6"/>
        <w:adjustRightInd w:val="0"/>
        <w:snapToGrid w:val="0"/>
        <w:spacing w:before="0" w:beforeLines="0" w:beforeAutospacing="0" w:afterLines="0" w:line="590" w:lineRule="exact"/>
      </w:pPr>
    </w:p>
    <w:p>
      <w:pPr>
        <w:adjustRightInd w:val="0"/>
        <w:snapToGrid w:val="0"/>
        <w:spacing w:beforeLines="0" w:afterLines="0" w:line="590" w:lineRule="exact"/>
        <w:ind w:right="66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农机驾驶员职业竞赛项目的理论知识考试内容和操作技能考核内容、命题规则、评分要点如下。</w:t>
      </w:r>
    </w:p>
    <w:p>
      <w:pPr>
        <w:adjustRightInd w:val="0"/>
        <w:snapToGrid w:val="0"/>
        <w:spacing w:beforeLines="0" w:afterLines="0" w:line="59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一、理论知识考试</w:t>
      </w:r>
    </w:p>
    <w:p>
      <w:pPr>
        <w:adjustRightInd w:val="0"/>
        <w:snapToGrid w:val="0"/>
        <w:spacing w:beforeLines="0" w:afterLines="0" w:line="59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（一）理论知识考试范围</w:t>
      </w:r>
    </w:p>
    <w:p>
      <w:pPr>
        <w:adjustRightInd w:val="0"/>
        <w:snapToGrid w:val="0"/>
        <w:spacing w:beforeLines="0" w:afterLines="0" w:line="590" w:lineRule="exact"/>
        <w:ind w:right="36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农机驾驶员理论知识考试范围以《国家职业标准 拖拉机驾驶员》《国家职业标准 联合收割机驾驶员》和农业行业标准《农业机械操作工》高级工应掌握的知识为主，兼顾有关新知识和新技术。</w:t>
      </w:r>
    </w:p>
    <w:p>
      <w:pPr>
        <w:adjustRightInd w:val="0"/>
        <w:snapToGrid w:val="0"/>
        <w:spacing w:beforeLines="0" w:afterLines="0" w:line="590" w:lineRule="exact"/>
        <w:ind w:right="36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竞赛项目的理论知识考试题目由职业技能鉴定国家题库农业分库生成。</w:t>
      </w:r>
    </w:p>
    <w:p>
      <w:pPr>
        <w:adjustRightInd w:val="0"/>
        <w:snapToGrid w:val="0"/>
        <w:spacing w:beforeLines="0" w:afterLines="0" w:line="590" w:lineRule="exact"/>
        <w:ind w:right="0"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（二）理论知识复习参考资料</w:t>
      </w:r>
    </w:p>
    <w:p>
      <w:pPr>
        <w:adjustRightInd w:val="0"/>
        <w:snapToGrid w:val="0"/>
        <w:spacing w:beforeLines="0" w:afterLines="0" w:line="590" w:lineRule="exact"/>
        <w:ind w:right="36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1.《拖拉机驾驶员》《联合收割机驾驶员》培训教材。</w:t>
      </w:r>
    </w:p>
    <w:p>
      <w:pPr>
        <w:adjustRightInd w:val="0"/>
        <w:snapToGrid w:val="0"/>
        <w:spacing w:beforeLines="0" w:afterLines="0" w:line="590" w:lineRule="exact"/>
        <w:ind w:right="36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2.竞赛使用的农机产品使用说明书等。</w:t>
      </w:r>
    </w:p>
    <w:p>
      <w:pPr>
        <w:adjustRightInd w:val="0"/>
        <w:snapToGrid w:val="0"/>
        <w:spacing w:beforeLines="0" w:afterLines="0" w:line="590" w:lineRule="exact"/>
        <w:ind w:right="369"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3.理论知识考试试题库（链接：农机学习平台APP或网站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"http://njpx.njztc.com/"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http://njpx.njztc.com/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adjustRightInd w:val="0"/>
        <w:snapToGrid w:val="0"/>
        <w:spacing w:beforeLines="0" w:afterLines="0" w:line="590" w:lineRule="exact"/>
        <w:ind w:right="366"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二、操作技能考核</w:t>
      </w:r>
    </w:p>
    <w:p>
      <w:pPr>
        <w:adjustRightInd w:val="0"/>
        <w:snapToGrid w:val="0"/>
        <w:spacing w:beforeLines="0" w:afterLines="0" w:line="568" w:lineRule="exact"/>
        <w:ind w:right="369"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农机驾驶员操作技能考核分别设置联合收割机技术维护项目、联合收割机场地驾驶项目和拖拉机场地驾驶项目等，三个项目配分比例分别占操作技能考核总成绩的 40%、30%和30%</w:t>
      </w:r>
      <w:bookmarkStart w:id="0" w:name="page2"/>
      <w:bookmarkEnd w:id="0"/>
      <w:r>
        <w:rPr>
          <w:rFonts w:hint="eastAsia" w:ascii="仿宋_GB2312" w:hAnsi="仿宋_GB2312" w:eastAsia="仿宋_GB2312" w:cs="仿宋_GB2312"/>
          <w:sz w:val="32"/>
          <w:szCs w:val="32"/>
        </w:rPr>
        <w:t>。</w:t>
      </w:r>
    </w:p>
    <w:p>
      <w:pPr>
        <w:adjustRightInd w:val="0"/>
        <w:snapToGrid w:val="0"/>
        <w:spacing w:beforeLines="0" w:afterLines="0" w:line="568" w:lineRule="exact"/>
        <w:ind w:right="369"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（一）操作技能考核要点</w:t>
      </w:r>
    </w:p>
    <w:p>
      <w:pPr>
        <w:adjustRightInd w:val="0"/>
        <w:snapToGrid w:val="0"/>
        <w:spacing w:beforeLines="0" w:afterLines="0" w:line="568"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项目一：联合收割机技术维护及常见故障诊断排除</w:t>
      </w:r>
    </w:p>
    <w:p>
      <w:pPr>
        <w:adjustRightInd w:val="0"/>
        <w:snapToGrid w:val="0"/>
        <w:spacing w:beforeLines="0" w:afterLines="0" w:line="568"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竞赛时间</w:t>
      </w:r>
    </w:p>
    <w:p>
      <w:pPr>
        <w:adjustRightInd w:val="0"/>
        <w:snapToGrid w:val="0"/>
        <w:spacing w:beforeLines="0" w:afterLines="0" w:line="56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联合收割机技术维护及常见故障诊断排除项目考核时间45 分钟，时间到即停止操作，未完成的内容不得分。</w:t>
      </w:r>
    </w:p>
    <w:p>
      <w:pPr>
        <w:adjustRightInd w:val="0"/>
        <w:snapToGrid w:val="0"/>
        <w:spacing w:beforeLines="0" w:afterLines="0" w:line="568"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竞赛内容</w:t>
      </w:r>
    </w:p>
    <w:p>
      <w:pPr>
        <w:adjustRightInd w:val="0"/>
        <w:snapToGrid w:val="0"/>
        <w:spacing w:beforeLines="0" w:afterLines="0" w:line="56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竞赛用机型：沃得牌 4LZ-6.0EKQ 型全喂入履带式谷物联合收割机</w:t>
      </w:r>
    </w:p>
    <w:p>
      <w:pPr>
        <w:adjustRightInd w:val="0"/>
        <w:snapToGrid w:val="0"/>
        <w:spacing w:beforeLines="0" w:afterLines="0" w:line="56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竞赛内容：技术维护及故障诊断与排除</w:t>
      </w:r>
    </w:p>
    <w:p>
      <w:pPr>
        <w:adjustRightInd w:val="0"/>
        <w:snapToGrid w:val="0"/>
        <w:spacing w:beforeLines="0" w:afterLines="0" w:line="568"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竞赛要求</w:t>
      </w:r>
    </w:p>
    <w:p>
      <w:pPr>
        <w:adjustRightInd w:val="0"/>
        <w:snapToGrid w:val="0"/>
        <w:spacing w:beforeLines="0" w:afterLines="0" w:line="56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本项考核技术要求应满足相应产品使用说明书及维修技术手册要求。</w:t>
      </w:r>
    </w:p>
    <w:p>
      <w:pPr>
        <w:adjustRightInd w:val="0"/>
        <w:snapToGrid w:val="0"/>
        <w:spacing w:beforeLines="0" w:afterLines="0" w:line="568"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项目二：联合收割机场地驾驶</w:t>
      </w:r>
    </w:p>
    <w:p>
      <w:pPr>
        <w:adjustRightInd w:val="0"/>
        <w:snapToGrid w:val="0"/>
        <w:spacing w:beforeLines="0" w:afterLines="0" w:line="568"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竞赛时间</w:t>
      </w:r>
    </w:p>
    <w:p>
      <w:pPr>
        <w:adjustRightInd w:val="0"/>
        <w:snapToGrid w:val="0"/>
        <w:spacing w:beforeLines="0" w:afterLines="0" w:line="56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联合收割机场地驾驶项目考核时间为 15 分钟，时间到即停止操作，未完成的内容不得分。</w:t>
      </w:r>
    </w:p>
    <w:p>
      <w:pPr>
        <w:adjustRightInd w:val="0"/>
        <w:snapToGrid w:val="0"/>
        <w:spacing w:beforeLines="0" w:afterLines="0" w:line="568"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竞赛内容</w:t>
      </w:r>
    </w:p>
    <w:p>
      <w:pPr>
        <w:adjustRightInd w:val="0"/>
        <w:snapToGrid w:val="0"/>
        <w:spacing w:beforeLines="0" w:afterLines="0" w:line="56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竞赛用机型：沃得牌 4LZ-6.0EKQ 型全喂入履带式谷物联合收割机</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驾驶员由起点出库按图示路线，经机耕道进入模拟田块作业区域。田块作业区域分为内外两圈，外圈为模拟开田边割道，内圈为模拟梭形双向收割道（内圈模拟完成单边收割后，出作业区域按要求绕中心标杆梨形弯调头），作业区域宽幅为收割机分禾器内侧（割刀处）宽度。模拟作业完成后，左转进机耕道，倒车入库至终点位置，停车熄火，完成比赛。</w:t>
      </w:r>
    </w:p>
    <w:p>
      <w:pPr>
        <w:adjustRightInd w:val="0"/>
        <w:snapToGrid w:val="0"/>
        <w:spacing w:beforeLines="0" w:afterLines="0"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行驶路线</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见图 1。</w:t>
      </w:r>
    </w:p>
    <w:p>
      <w:pPr>
        <w:adjustRightInd w:val="0"/>
        <w:snapToGrid w:val="0"/>
        <w:spacing w:beforeLines="0" w:afterLines="0"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竞赛要求</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（1）驾驶操作规范，按规定路线、顺序行驶，收割机行驶中不压线、不撞杆、不停车、不熄火等。</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（2）竞赛过程中，应全程坐在座位上，站立驾驶按零分计算。</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收割机起步前，应升起割台、拨禾轮，模拟作业中，前进时放下割台，倒车时必须升起割台。进出作业区域模拟作业时，割道两侧边线应控制在分禾器内侧（割刀处）以内，并按农机作业要求和道边指示，升降割台，经 A1-D2 钩取挂圈（其中 A1/A2/B2/B4/C2/C4/为左侧分禾器，其余为右侧分禾器钩取）。</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（4）收割机在图中右下角经机耕道进入作业区域时，应控制左侧分禾器前端内侧（割刀处）经 A1 点（钩取挂圈）斜开割道至左侧分禾器前端内侧（割刀处）与 A2 点重合，一次倒车回机耕道后，沿右边作业区进行开割道作业，经 A3/A4 点（钩取挂圈），直至右侧分禾器前端内侧（割刀处）与 B1 重合。右上、左上角作业时，由 B1/C1 位臵倒车 1.5倍机长至左侧分禾器前端内侧（割刀处）与 B2/C2 重合，然后斜开割道至右侧分禾器前端内侧（割刀处）与 B3/C3 重合，再倒车至原割道 2 倍机长处（即左侧分禾器前端内侧（割刀处）与 B4/C4 重合），继续斜开割道至右侧分禾器前端内侧（割刀处）与 B5/C5 重合，最后倒车至合适位臵，前进左拐继续开割道作业，经 B6/C6（钩取挂圈），过模拟田埂，经D1/D2 （钩取挂圈）。左侧开割道作业完成后，可以直接行驶进入机耕道转弯，前往内圈模拟梭形双向收割作业。驾驶操作过程中，收割机前后端不得超出作业区外侧 1.5m 处田埂线。</w:t>
      </w:r>
    </w:p>
    <w:p>
      <w:pPr>
        <w:pStyle w:val="7"/>
        <w:widowControl/>
        <w:shd w:val="clear" w:color="auto" w:fill="auto"/>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（5）驾驶操作过程中，只允许使用“低速”“1”挡行驶，模拟收割作业时必须大油门行驶。</w:t>
      </w:r>
    </w:p>
    <w:p>
      <w:pPr>
        <w:pStyle w:val="2"/>
        <w:adjustRightInd w:val="0"/>
        <w:snapToGrid w:val="0"/>
        <w:spacing w:before="0" w:beforeLines="0" w:beforeAutospacing="0" w:after="0" w:afterLines="0" w:afterAutospacing="0" w:line="590" w:lineRule="exact"/>
        <w:rPr>
          <w:rFonts w:ascii="仿宋_GB2312" w:hAnsi="仿宋_GB2312" w:eastAsia="仿宋_GB2312" w:cs="仿宋_GB2312"/>
          <w:bCs/>
          <w:kern w:val="2"/>
          <w:sz w:val="30"/>
          <w:szCs w:val="24"/>
          <w:lang w:val="zh-CN" w:bidi="zh-CN"/>
        </w:rPr>
      </w:pPr>
      <w:r>
        <w:rPr>
          <w:rFonts w:ascii="仿宋_GB2312" w:hAnsi="仿宋_GB2312" w:eastAsia="仿宋_GB2312" w:cs="仿宋_GB2312"/>
          <w:bCs/>
          <w:kern w:val="2"/>
          <w:sz w:val="30"/>
          <w:szCs w:val="24"/>
          <w:lang w:val="zh-CN" w:bidi="zh-CN"/>
        </w:rPr>
        <w:br w:type="page"/>
      </w:r>
      <w:r>
        <w:rPr>
          <w:rFonts w:ascii="仿宋_GB2312" w:hAnsi="仿宋_GB2312" w:eastAsia="仿宋_GB2312" w:cs="仿宋_GB2312"/>
          <w:bCs/>
          <w:kern w:val="2"/>
          <w:sz w:val="30"/>
          <w:szCs w:val="24"/>
          <w:lang w:val="zh-CN" w:bidi="zh-CN"/>
        </w:rPr>
        <w:t>图</w:t>
      </w:r>
      <w:r>
        <w:rPr>
          <w:rFonts w:hint="default" w:ascii="仿宋_GB2312" w:hAnsi="仿宋_GB2312" w:eastAsia="仿宋_GB2312" w:cs="仿宋_GB2312"/>
          <w:bCs/>
          <w:kern w:val="2"/>
          <w:sz w:val="30"/>
          <w:szCs w:val="24"/>
          <w:lang w:val="zh-CN" w:bidi="zh-CN"/>
        </w:rPr>
        <w:t>1</w:t>
      </w:r>
      <w:r>
        <w:rPr>
          <w:rFonts w:ascii="仿宋_GB2312" w:hAnsi="仿宋_GB2312" w:eastAsia="仿宋_GB2312" w:cs="仿宋_GB2312"/>
          <w:bCs/>
          <w:kern w:val="2"/>
          <w:sz w:val="30"/>
          <w:szCs w:val="24"/>
          <w:lang w:val="zh-CN" w:bidi="zh-CN"/>
        </w:rPr>
        <w:t>：</w:t>
      </w:r>
    </w:p>
    <w:p>
      <w:pPr>
        <w:adjustRightInd w:val="0"/>
        <w:snapToGrid w:val="0"/>
        <w:spacing w:before="0" w:beforeLines="0" w:afterLines="0" w:line="590" w:lineRule="exact"/>
        <w:ind w:left="120"/>
        <w:jc w:val="center"/>
        <w:rPr>
          <w:rFonts w:hint="eastAsia" w:ascii="仿宋_GB2312" w:hAnsi="仿宋_GB2312" w:eastAsia="仿宋_GB2312" w:cs="仿宋_GB2312"/>
          <w:b/>
          <w:sz w:val="32"/>
        </w:rPr>
      </w:pPr>
      <w:r>
        <w:rPr>
          <w:rFonts w:hint="eastAsia" w:ascii="仿宋_GB2312" w:hAnsi="仿宋_GB2312" w:eastAsia="仿宋_GB2312" w:cs="仿宋_GB2312"/>
          <w:b/>
          <w:sz w:val="32"/>
        </w:rPr>
        <w:t>收割机场地驾驶项目路线示意图</w:t>
      </w:r>
    </w:p>
    <w:p>
      <w:pPr>
        <w:pStyle w:val="6"/>
        <w:ind w:left="0" w:leftChars="0" w:firstLine="0" w:firstLineChars="0"/>
        <w:jc w:val="center"/>
        <w:rPr>
          <w:rFonts w:hint="eastAsia"/>
        </w:rPr>
      </w:pPr>
      <w:r>
        <w:rPr>
          <w:rFonts w:ascii="宋体"/>
          <w:sz w:val="20"/>
        </w:rPr>
        <w:drawing>
          <wp:inline distT="0" distB="0" distL="114300" distR="114300">
            <wp:extent cx="5408930" cy="7185025"/>
            <wp:effectExtent l="0" t="0" r="127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408930" cy="7185025"/>
                    </a:xfrm>
                    <a:prstGeom prst="rect">
                      <a:avLst/>
                    </a:prstGeom>
                    <a:noFill/>
                    <a:ln w="9525">
                      <a:noFill/>
                    </a:ln>
                  </pic:spPr>
                </pic:pic>
              </a:graphicData>
            </a:graphic>
          </wp:inline>
        </w:drawing>
      </w:r>
    </w:p>
    <w:p>
      <w:pPr>
        <w:adjustRightInd w:val="0"/>
        <w:snapToGrid w:val="0"/>
        <w:spacing w:beforeLines="0" w:afterLines="0" w:line="590" w:lineRule="exact"/>
        <w:ind w:right="6"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项目三：拖拉机场地驾驶</w:t>
      </w:r>
    </w:p>
    <w:p>
      <w:pPr>
        <w:adjustRightInd w:val="0"/>
        <w:snapToGrid w:val="0"/>
        <w:spacing w:beforeLines="0" w:afterLines="0"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竞赛时间</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拖拉机驾驶操作项目考核时间为 15 分钟，时间到即停止操作，未完成的内容不得分。</w:t>
      </w:r>
    </w:p>
    <w:p>
      <w:pPr>
        <w:adjustRightInd w:val="0"/>
        <w:snapToGrid w:val="0"/>
        <w:spacing w:beforeLines="0" w:afterLines="0"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竞赛内容</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竞赛用机型：沃得牌 WF1404-3 型轮式拖拉机(旱田型平花胎）</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驾驶员按图示路线，由停机库倒车出库，一次倒车入甲库，二进二退移库至乙库，停车熄火，下车完成挂接农具（悬挂犁，犁铧拆去，改装套钩），挂接好农具后提升至“运输”状态，按图示路线左转出库。进行田间道路模拟驾驶，通过窄桥、进入作业区域地头，模拟耕地作业（钩取挂圈）。完成作业后，出作业区，过急弯（直角转弯），驶入圆饼路，通过障碍后，行驶至指定地点 A 停车。倒车入乙库，拆卸农具，完成后右转出库驶回停车库（初始位置）。</w:t>
      </w:r>
    </w:p>
    <w:p>
      <w:pPr>
        <w:adjustRightInd w:val="0"/>
        <w:snapToGrid w:val="0"/>
        <w:spacing w:beforeLines="0" w:afterLines="0"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行驶路线</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见图 2。</w:t>
      </w:r>
    </w:p>
    <w:p>
      <w:pPr>
        <w:adjustRightInd w:val="0"/>
        <w:snapToGrid w:val="0"/>
        <w:spacing w:beforeLines="0" w:afterLines="0"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竞赛要求</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（1）驾驶操作规范，按规定路线、顺序行驶，拖拉机机组行驶中不压线、不撞杆、不停车、不熄火、挂接顺畅等；</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（2）拖拉机在挂接和拆卸农具时，必须停车熄火、驻车制动；</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（3）拖拉机机组模拟作业前，应对准好作业目标杆后，按农机作业要求，起落农具进行作业（对准目标杆时允许倒车一次）；</w:t>
      </w:r>
    </w:p>
    <w:p>
      <w:pPr>
        <w:adjustRightInd w:val="0"/>
        <w:snapToGrid w:val="0"/>
        <w:spacing w:beforeLines="0" w:afterLines="0" w:line="590" w:lineRule="exact"/>
        <w:ind w:firstLine="640" w:firstLineChars="200"/>
        <w:rPr>
          <w:rFonts w:ascii="宋体" w:hAnsi="宋体" w:cs="宋体"/>
          <w:b/>
          <w:bCs/>
          <w:sz w:val="30"/>
          <w:szCs w:val="30"/>
        </w:rPr>
      </w:pPr>
      <w:r>
        <w:rPr>
          <w:rFonts w:hint="eastAsia" w:ascii="仿宋_GB2312" w:hAnsi="仿宋_GB2312" w:eastAsia="仿宋_GB2312" w:cs="仿宋_GB2312"/>
          <w:sz w:val="32"/>
          <w:szCs w:val="32"/>
        </w:rPr>
        <w:t>（4）驾驶过程，只允许使用“低速”“1”挡或“2”挡行驶，可以加油门。</w:t>
      </w:r>
    </w:p>
    <w:p>
      <w:pPr>
        <w:pStyle w:val="3"/>
        <w:adjustRightInd w:val="0"/>
        <w:snapToGrid w:val="0"/>
        <w:spacing w:beforeLines="0" w:after="0" w:afterLines="0" w:line="590" w:lineRule="exact"/>
        <w:rPr>
          <w:rFonts w:hint="eastAsia" w:ascii="仿宋_GB2312" w:hAnsi="仿宋_GB2312" w:eastAsia="仿宋_GB2312" w:cs="仿宋_GB2312"/>
          <w:spacing w:val="-12"/>
          <w:sz w:val="30"/>
          <w:lang w:val="zh-CN" w:bidi="zh-CN"/>
        </w:rPr>
      </w:pPr>
    </w:p>
    <w:p>
      <w:pPr>
        <w:pStyle w:val="3"/>
        <w:adjustRightInd w:val="0"/>
        <w:snapToGrid w:val="0"/>
        <w:spacing w:beforeLines="0" w:after="0" w:afterLines="0" w:line="590" w:lineRule="exact"/>
        <w:rPr>
          <w:rFonts w:hint="eastAsia" w:ascii="仿宋_GB2312" w:hAnsi="仿宋_GB2312" w:eastAsia="仿宋_GB2312" w:cs="仿宋_GB2312"/>
          <w:spacing w:val="-12"/>
          <w:sz w:val="30"/>
          <w:lang w:val="zh-CN" w:bidi="zh-CN"/>
        </w:rPr>
      </w:pPr>
    </w:p>
    <w:p>
      <w:pPr>
        <w:adjustRightInd w:val="0"/>
        <w:snapToGrid w:val="0"/>
        <w:spacing w:beforeLines="0" w:afterLines="0" w:line="590" w:lineRule="exact"/>
        <w:ind w:right="6"/>
        <w:jc w:val="left"/>
        <w:rPr>
          <w:sz w:val="24"/>
        </w:rPr>
      </w:pPr>
      <w:r>
        <w:rPr>
          <w:rFonts w:hint="eastAsia" w:ascii="仿宋_GB2312" w:hAnsi="仿宋_GB2312" w:eastAsia="仿宋_GB2312" w:cs="仿宋_GB2312"/>
          <w:b/>
          <w:bCs/>
          <w:sz w:val="32"/>
          <w:szCs w:val="32"/>
        </w:rPr>
        <w:br w:type="page"/>
      </w:r>
      <w:r>
        <w:rPr>
          <w:rFonts w:hint="eastAsia" w:ascii="仿宋_GB2312" w:hAnsi="仿宋_GB2312" w:eastAsia="仿宋_GB2312" w:cs="仿宋_GB2312"/>
          <w:b/>
          <w:bCs/>
          <w:sz w:val="32"/>
          <w:szCs w:val="32"/>
        </w:rPr>
        <w:t>图 2：</w:t>
      </w:r>
      <w:bookmarkStart w:id="1" w:name="_GoBack"/>
      <w:bookmarkEnd w:id="1"/>
    </w:p>
    <w:p>
      <w:pPr>
        <w:adjustRightInd w:val="0"/>
        <w:snapToGrid w:val="0"/>
        <w:spacing w:beforeLines="0" w:afterLines="0" w:line="590" w:lineRule="exact"/>
        <w:ind w:right="6"/>
        <w:jc w:val="center"/>
        <w:rPr>
          <w:rFonts w:ascii="仿宋_GB2312" w:hAnsi="仿宋_GB2312" w:eastAsia="仿宋_GB2312" w:cs="仿宋_GB2312"/>
          <w:spacing w:val="-12"/>
          <w:sz w:val="30"/>
          <w:lang w:bidi="zh-CN"/>
        </w:rPr>
      </w:pPr>
      <w:r>
        <w:rPr>
          <w:rFonts w:hint="eastAsia" w:ascii="仿宋_GB2312" w:hAnsi="仿宋_GB2312" w:eastAsia="仿宋_GB2312" w:cs="仿宋_GB2312"/>
          <w:b/>
          <w:bCs/>
          <w:sz w:val="32"/>
          <w:szCs w:val="32"/>
        </w:rPr>
        <w:t>拖拉机场地驾驶项目路线示意图</w:t>
      </w:r>
    </w:p>
    <w:p>
      <w:pPr>
        <w:spacing w:line="366" w:lineRule="exact"/>
        <w:ind w:right="6"/>
        <w:rPr>
          <w:rFonts w:ascii="仿宋_GB2312" w:hAnsi="仿宋_GB2312" w:eastAsia="仿宋_GB2312" w:cs="仿宋_GB2312"/>
          <w:spacing w:val="-12"/>
          <w:sz w:val="30"/>
          <w:lang w:bidi="zh-CN"/>
        </w:rPr>
      </w:pPr>
      <w:r>
        <w:rPr>
          <w:sz w:val="24"/>
        </w:rPr>
        <w:drawing>
          <wp:anchor distT="0" distB="0" distL="114300" distR="114300" simplePos="0" relativeHeight="251659264" behindDoc="1" locked="0" layoutInCell="0" allowOverlap="1">
            <wp:simplePos x="0" y="0"/>
            <wp:positionH relativeFrom="column">
              <wp:posOffset>-60325</wp:posOffset>
            </wp:positionH>
            <wp:positionV relativeFrom="paragraph">
              <wp:posOffset>75565</wp:posOffset>
            </wp:positionV>
            <wp:extent cx="5685155" cy="6971030"/>
            <wp:effectExtent l="0" t="0" r="14605" b="889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685155" cy="6971030"/>
                    </a:xfrm>
                    <a:prstGeom prst="rect">
                      <a:avLst/>
                    </a:prstGeom>
                    <a:noFill/>
                    <a:ln w="9525">
                      <a:noFill/>
                    </a:ln>
                  </pic:spPr>
                </pic:pic>
              </a:graphicData>
            </a:graphic>
          </wp:anchor>
        </w:drawing>
      </w: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66" w:lineRule="exact"/>
        <w:ind w:right="6"/>
        <w:rPr>
          <w:rFonts w:ascii="仿宋_GB2312" w:hAnsi="仿宋_GB2312" w:eastAsia="仿宋_GB2312" w:cs="仿宋_GB2312"/>
          <w:spacing w:val="-12"/>
          <w:sz w:val="30"/>
          <w:lang w:bidi="zh-CN"/>
        </w:rPr>
      </w:pPr>
    </w:p>
    <w:p>
      <w:pPr>
        <w:spacing w:line="354" w:lineRule="exact"/>
        <w:ind w:left="1000"/>
        <w:rPr>
          <w:rFonts w:ascii="宋体" w:hAnsi="宋体" w:cs="宋体"/>
          <w:sz w:val="31"/>
          <w:szCs w:val="31"/>
        </w:rPr>
      </w:pPr>
    </w:p>
    <w:p>
      <w:pPr>
        <w:spacing w:line="354" w:lineRule="exact"/>
        <w:ind w:left="1000"/>
        <w:rPr>
          <w:rFonts w:ascii="宋体" w:hAnsi="宋体" w:cs="宋体"/>
          <w:sz w:val="31"/>
          <w:szCs w:val="31"/>
        </w:rPr>
      </w:pPr>
    </w:p>
    <w:p>
      <w:pPr>
        <w:spacing w:line="354" w:lineRule="exact"/>
        <w:ind w:left="1000"/>
        <w:rPr>
          <w:rFonts w:ascii="宋体" w:hAnsi="宋体" w:cs="宋体"/>
          <w:sz w:val="31"/>
          <w:szCs w:val="31"/>
        </w:rPr>
      </w:pPr>
    </w:p>
    <w:p>
      <w:pPr>
        <w:spacing w:line="354" w:lineRule="exact"/>
        <w:rPr>
          <w:rFonts w:ascii="宋体" w:hAnsi="宋体" w:cs="宋体"/>
          <w:sz w:val="31"/>
          <w:szCs w:val="31"/>
        </w:rPr>
      </w:pPr>
    </w:p>
    <w:p>
      <w:pPr>
        <w:adjustRightInd w:val="0"/>
        <w:snapToGrid w:val="0"/>
        <w:spacing w:beforeLines="0" w:afterLines="0" w:line="59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（二）操作技能考核评分标准和细则</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能考核评分采取观察操作过程和复测操作结果相结合的方式进行打分。评分标准从遵守操作规程、满足技术标准、安全文明生产、作业前准备、工量具选择使用、现场清理、驾驶操作规范性、模拟作业完成准确性等方面制定，具体评分细则由农机赛项组委会组织制定，内容例如：工、量</w:t>
      </w:r>
      <w:r>
        <w:rPr>
          <w:rFonts w:hint="eastAsia" w:ascii="仿宋_GB2312" w:hAnsi="仿宋_GB2312" w:eastAsia="仿宋_GB2312" w:cs="仿宋_GB2312"/>
          <w:w w:val="99"/>
          <w:sz w:val="32"/>
          <w:szCs w:val="32"/>
        </w:rPr>
        <w:t>具及零件掉地每次扣 0.5分；选用工具不正确，每扣1分；</w:t>
      </w:r>
      <w:r>
        <w:rPr>
          <w:rFonts w:hint="eastAsia" w:ascii="仿宋_GB2312" w:hAnsi="仿宋_GB2312" w:eastAsia="仿宋_GB2312" w:cs="仿宋_GB2312"/>
          <w:sz w:val="32"/>
          <w:szCs w:val="32"/>
        </w:rPr>
        <w:t>工具使用不正确，每扣1分；测量和调整数据不正确，每扣1分；违反安全操作规程，每次至少扣2分等。评分裁判需在现场完成选手操作技能考核项目的打分，并记录扣分原因。选手未完成的内容不得分。</w:t>
      </w:r>
    </w:p>
    <w:p>
      <w:pPr>
        <w:adjustRightInd w:val="0"/>
        <w:snapToGrid w:val="0"/>
        <w:spacing w:beforeLines="0" w:afterLines="0"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、注意事项</w:t>
      </w:r>
    </w:p>
    <w:p>
      <w:pPr>
        <w:adjustRightInd w:val="0"/>
        <w:snapToGrid w:val="0"/>
        <w:spacing w:beforeLines="0" w:afterLines="0" w:line="590" w:lineRule="exact"/>
        <w:ind w:right="20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（一）操作技能考核竞赛现场（工位处）会摆放竞赛所用农业机械的产品使用说明书，参赛选手需要时可供查阅。</w:t>
      </w:r>
    </w:p>
    <w:p>
      <w:pPr>
        <w:adjustRightInd w:val="0"/>
        <w:snapToGrid w:val="0"/>
        <w:spacing w:beforeLines="0" w:afterLines="0" w:line="590" w:lineRule="exact"/>
        <w:ind w:right="20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赛过程中，出现机具、设备、工量具故障等意外因素，参赛选手应举手向裁判示意，由技术服务人员确认原因后，裁判做出相应处理决定。如果因机具、设备故障等导致参赛选手中断或终止竞赛，由裁判长视情况做出决定。</w:t>
      </w:r>
    </w:p>
    <w:p>
      <w:pPr>
        <w:adjustRightInd w:val="0"/>
        <w:snapToGrid w:val="0"/>
        <w:spacing w:beforeLines="0" w:afterLines="0" w:line="590" w:lineRule="exact"/>
        <w:ind w:right="36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（三）参赛选手竞赛过程中若需休息、饮水等，一律计算在竞赛时间内。</w:t>
      </w:r>
    </w:p>
    <w:p>
      <w:pPr>
        <w:adjustRightInd w:val="0"/>
        <w:snapToGrid w:val="0"/>
        <w:spacing w:beforeLines="0" w:afterLines="0" w:line="590" w:lineRule="exact"/>
        <w:ind w:right="20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（四）参赛选手严格遵守安全操作规程，文明操作，因参赛选手操作失误，导致安全事故发生，必须立即终止竞赛，情况严重者取消竞赛资格。</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（五）参赛选手扰乱赛场秩序，干扰裁判工作，竞赛组委会视情节适当扣分，情况严重者取消竞赛资格。</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p>
    <w:p>
      <w:pPr>
        <w:adjustRightInd w:val="0"/>
        <w:snapToGrid w:val="0"/>
        <w:spacing w:beforeLines="0" w:afterLines="0" w:line="590" w:lineRule="exact"/>
        <w:contextualSpacing/>
        <w:rPr>
          <w:rFonts w:hint="eastAsia" w:ascii="仿宋_GB2312" w:hAnsi="仿宋_GB2312" w:eastAsia="仿宋_GB2312" w:cs="仿宋_GB2312"/>
          <w:sz w:val="32"/>
          <w:szCs w:val="32"/>
        </w:rPr>
      </w:pPr>
    </w:p>
    <w:p/>
    <w:sectPr>
      <w:footerReference r:id="rId4" w:type="first"/>
      <w:footerReference r:id="rId3" w:type="default"/>
      <w:pgSz w:w="11906" w:h="16838"/>
      <w:pgMar w:top="1871" w:right="1531" w:bottom="1871" w:left="1531" w:header="851" w:footer="1417" w:gutter="0"/>
      <w:pgNumType w:fmt="decimal" w:chapStyle="1" w:chapSep="emDash"/>
      <w:cols w:space="72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rPr>
                              <w:rFonts w:hint="eastAsia" w:ascii="宋体" w:hAnsi="宋体" w:eastAsia="宋体" w:cs="宋体"/>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Style w:val="9"/>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9"/>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path/>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Style w:val="9"/>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9"/>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95B7E"/>
    <w:rsid w:val="25395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pPr>
      <w:spacing w:after="120"/>
    </w:pPr>
  </w:style>
  <w:style w:type="paragraph" w:styleId="4">
    <w:name w:val="Body Text Indent"/>
    <w:basedOn w:val="1"/>
    <w:uiPriority w:val="0"/>
    <w:pPr>
      <w:spacing w:after="120"/>
      <w:ind w:left="420" w:leftChars="2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Body Text First Indent 2"/>
    <w:basedOn w:val="4"/>
    <w:uiPriority w:val="0"/>
    <w:pPr>
      <w:spacing w:before="100" w:beforeAutospacing="1" w:after="0"/>
      <w:ind w:firstLine="420" w:firstLineChars="200"/>
    </w:p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2021-08-31T07:24:00Z</dcterms:created>
  <dc:creator>84965</dc:creator>
  <cp:lastModifiedBy>84965</cp:lastModifiedBy>
  <dcterms:modified xsi:type="dcterms:W3CDTF">2021-08-31T07:26:42Z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