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年广东省农机安全生产、农机购置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补贴政策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农机技术推广宣传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咨询日活动方案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</w:p>
    <w:p>
      <w:pPr>
        <w:pStyle w:val="9"/>
        <w:widowControl w:val="0"/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一、活动主题</w:t>
      </w:r>
    </w:p>
    <w:p>
      <w:pPr>
        <w:numPr>
          <w:ilvl w:val="0"/>
          <w:numId w:val="0"/>
        </w:numPr>
        <w:shd w:val="clear" w:color="auto" w:fill="FFFFFF"/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以习近平总书记关于安全生产重要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论述和重要指示批示精神为指导，围绕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国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家和省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关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于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安全生产的部署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要求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，以“落实安全责任，推动安全发展”为主题，强化“人民至上、生命至上”理念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，压实农机安全生产主体责任，扎实推进农机安全生产专项整治三年行动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集中攻坚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，加快变拖清零。以对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人民群众的生命财产安全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高度负责的态度，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切实把安全责任扛在肩上、落在行动上，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把农机安全生产工作抓紧、抓牢、抓实。通过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开展群众喜闻乐见、形式多样、线上线下相结合的安全宣传咨询活动，集中宣传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农机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安全生产政策法规，切实推动农机安全文化进企业、进学校、进社区、进农村、进家庭、进公共场所，提高广大农民、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机手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中小学生的守法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安全意识，预防和减少农机事故的发生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,为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全力维护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安全生产形势稳定，以实际行动和实际效果做到“两个维护”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为庆祝建党100周年营造良好安全环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境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我省实现“四个走在全国前列”、当好“两个重要窗口”提供有力保障。</w:t>
      </w:r>
    </w:p>
    <w:p>
      <w:pPr>
        <w:pStyle w:val="9"/>
        <w:spacing w:beforeLines="0" w:afterLines="0" w:line="590" w:lineRule="exact"/>
        <w:ind w:firstLine="632"/>
        <w:rPr>
          <w:rFonts w:hint="eastAsia" w:ascii="黑体" w:hAnsi="黑体" w:eastAsia="黑体" w:cs="黑体"/>
          <w:snapToGrid w:val="0"/>
          <w:kern w:val="0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Cs w:val="32"/>
        </w:rPr>
        <w:t>二、活动时间和地点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color w:val="auto"/>
          <w:kern w:val="0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20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年6月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日在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南雄市雄州公园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。</w:t>
      </w:r>
    </w:p>
    <w:p>
      <w:pPr>
        <w:pStyle w:val="9"/>
        <w:spacing w:beforeLines="0" w:afterLines="0" w:line="590" w:lineRule="exact"/>
        <w:ind w:firstLine="632"/>
        <w:rPr>
          <w:rFonts w:hint="eastAsia" w:ascii="黑体" w:hAnsi="黑体" w:eastAsia="黑体" w:cs="黑体"/>
          <w:snapToGrid w:val="0"/>
          <w:kern w:val="0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Cs w:val="32"/>
        </w:rPr>
        <w:t>三、主办、协办和承办单位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主办：广东省农业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协办：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韶关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市农业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局、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南雄市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人民政府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承办：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南雄市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局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南雄市农机管理总站</w:t>
      </w:r>
    </w:p>
    <w:p>
      <w:pPr>
        <w:pStyle w:val="9"/>
        <w:spacing w:beforeLines="0" w:afterLines="0" w:line="590" w:lineRule="exact"/>
        <w:ind w:firstLine="632"/>
        <w:rPr>
          <w:rFonts w:hint="eastAsia" w:ascii="黑体" w:hAnsi="黑体" w:eastAsia="黑体" w:cs="黑体"/>
          <w:snapToGrid w:val="0"/>
          <w:kern w:val="0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Cs w:val="32"/>
        </w:rPr>
        <w:t>四、组织机构</w:t>
      </w:r>
    </w:p>
    <w:p>
      <w:pPr>
        <w:pStyle w:val="9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snapToGrid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Cs w:val="32"/>
        </w:rPr>
        <w:t>（一）领导小组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组  长：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牛宝俊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（省农业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一级巡视员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副组长：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王绍谨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（省农业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二级巡视员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陈楚楷（省农业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厅农机化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处处长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柯建忠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韶关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市农业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局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局长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ascii="仿宋_GB2312" w:hAnsi="仿宋_GB2312" w:eastAsia="仿宋_GB2312" w:cs="仿宋_GB2312"/>
          <w:snapToGrid w:val="0"/>
          <w:color w:val="FF000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朱  慧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南雄市人民政府副市长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成  员：陈奕娟（省农业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厅农机化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处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副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处长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梁晓明（省农业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厅农机化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处三级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调研员）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张汉月（省现代农业装备研究所所长）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陈永志（省农业技术推广中心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副主任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color w:val="FF000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杨国文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（韶关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市农业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局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农机化科科长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）</w:t>
      </w:r>
    </w:p>
    <w:p>
      <w:pPr>
        <w:pStyle w:val="9"/>
        <w:spacing w:beforeLines="0" w:afterLines="0" w:line="590" w:lineRule="exact"/>
        <w:ind w:firstLine="1896" w:firstLineChars="600"/>
        <w:rPr>
          <w:rFonts w:hint="eastAsia" w:ascii="仿宋_GB2312" w:hAnsi="仿宋_GB2312" w:eastAsia="仿宋_GB2312" w:cs="仿宋_GB2312"/>
          <w:snapToGrid w:val="0"/>
          <w:color w:val="auto"/>
          <w:kern w:val="0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李泉洲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南雄市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农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业农村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局局长）</w:t>
      </w:r>
    </w:p>
    <w:p>
      <w:pPr>
        <w:pStyle w:val="9"/>
        <w:spacing w:beforeLines="0" w:afterLines="0" w:line="590" w:lineRule="exact"/>
        <w:ind w:firstLine="632" w:firstLineChars="200"/>
        <w:rPr>
          <w:rFonts w:hint="eastAsia" w:ascii="楷体_GB2312" w:hAnsi="楷体_GB2312" w:eastAsia="楷体_GB2312" w:cs="楷体_GB2312"/>
          <w:snapToGrid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Cs w:val="32"/>
        </w:rPr>
        <w:t>（二）筹备小组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组  长：陈楚楷（省农业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厅农机化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处处长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副组长：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张辉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省农技推广中心农机推广鉴定部负责人）</w:t>
      </w:r>
    </w:p>
    <w:p>
      <w:pPr>
        <w:adjustRightInd w:val="0"/>
        <w:snapToGrid w:val="0"/>
        <w:spacing w:beforeLines="0" w:afterLines="0" w:line="590" w:lineRule="exact"/>
        <w:ind w:firstLine="1580" w:firstLineChars="5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熊元芳（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省农技推广中心农机推广鉴定部首席专家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张洪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韶关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市农业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局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农机化科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一级主任科员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徐学辉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南雄市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政府办副主任）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肖开林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南雄市农机管理总站站长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成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员：徐祥飞（省农业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厅农机化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处四级调研员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胡兵文（省农业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厅农机化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处一级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主任科员）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刘伟璇（省农业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厅农机化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处三级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主任科员）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罗东威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省农技推广中心农机推广鉴定部科长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1896" w:firstLineChars="600"/>
        <w:jc w:val="both"/>
        <w:rPr>
          <w:rFonts w:hint="eastAsia" w:ascii="仿宋_GB2312" w:hAnsi="仿宋_GB2312" w:eastAsia="仿宋_GB2312" w:cs="仿宋_GB2312"/>
          <w:snapToGrid w:val="0"/>
          <w:color w:val="FF000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阮　坚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省农技推广中心农机推广鉴定部副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科长）</w:t>
      </w:r>
    </w:p>
    <w:p>
      <w:pPr>
        <w:pStyle w:val="9"/>
        <w:spacing w:beforeLines="0" w:afterLines="0" w:line="590" w:lineRule="exact"/>
        <w:ind w:firstLine="1896" w:firstLineChars="600"/>
        <w:rPr>
          <w:rFonts w:hint="eastAsia" w:ascii="仿宋_GB2312" w:hAnsi="仿宋_GB2312" w:eastAsia="仿宋_GB2312" w:cs="仿宋_GB2312"/>
          <w:snapToGrid w:val="0"/>
          <w:color w:val="auto"/>
          <w:kern w:val="0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李伟财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南雄市农机管理总站科员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）</w:t>
      </w:r>
    </w:p>
    <w:p>
      <w:pPr>
        <w:pStyle w:val="9"/>
        <w:spacing w:beforeLines="0" w:afterLines="0" w:line="590" w:lineRule="exact"/>
        <w:ind w:firstLine="632" w:firstLineChars="200"/>
        <w:rPr>
          <w:rFonts w:hint="eastAsia" w:ascii="黑体" w:hAnsi="黑体" w:eastAsia="黑体" w:cs="黑体"/>
          <w:snapToGrid w:val="0"/>
          <w:kern w:val="0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Cs w:val="32"/>
        </w:rPr>
        <w:t>五、参加人员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各地级以上市农业农村局分管农机安全工作的负责同志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韶关市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及所属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各县（市、区）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农业农村局分管农机安全的领导、农机化科（股）负责人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；南雄市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各镇（街道）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分管安全的领导及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农机管理人员；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南雄市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当地农机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培训机构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农机合作社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理事长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和农机大户；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获得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全国“平安农机”示范县的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开平市代表和省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农机安全监理岗位标兵（广州市花都区农业技术管理中心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杨健锋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、清远市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农业农村局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朱杰才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郁南县农机安全监督管理大队程烺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全国主要农作物基本机械化示范县的台山市代表；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第一批国家级农机使用一线“土专家”代表。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（三）省农业农村厅办公室、农业综合执法监督处、科技教育处、省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农技推广中心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和农机有关单位代表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六、活动内容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楷体_GB2312" w:hAnsi="楷体_GB2312" w:eastAsia="楷体_GB2312" w:cs="楷体_GB2312"/>
          <w:snapToGrid w:val="0"/>
          <w:kern w:val="0"/>
        </w:rPr>
      </w:pPr>
      <w:r>
        <w:rPr>
          <w:rFonts w:hint="eastAsia" w:ascii="楷体_GB2312" w:hAnsi="楷体_GB2312" w:eastAsia="楷体_GB2312" w:cs="楷体_GB2312"/>
          <w:snapToGrid w:val="0"/>
          <w:kern w:val="0"/>
        </w:rPr>
        <w:t>（一）现场宣传、咨询及资料派发。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b/>
          <w:bCs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1.农机法律法规：《农业机械安全监督管理条例》《广东省农业机械管理条例》《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拖拉机和联合收割机安全技术检验规范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《拖拉机和联合收割机驾驶证管理规定》《拖拉机和联合收割机登记规定》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《安全宣传小册子》单行本各500份，现场展示农机安全宣传图片、《农业机械安全监督管理条例》（全文）《广东省农业机械管理条例》（全文）和《农业机械事故处理办法》（全文）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</w:rPr>
        <w:t>厅农机化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处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</w:rPr>
        <w:t>负责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b/>
          <w:bCs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2.注册登记：备《给农民机手的一封信》500份，展示办理拖拉机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联合收割机登记流程图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val="en-US" w:eastAsia="zh-CN"/>
        </w:rPr>
        <w:t>南雄市农机管理总站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负责）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3.驾驶考试：现场展示申领拖拉机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联合收割机驾驶证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流程图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val="en-US" w:eastAsia="zh-CN"/>
        </w:rPr>
        <w:t>南雄市农机管理总站负责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</w:pP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.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安全检验：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备《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拖拉机和联合收割机安全技术检验规范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》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500份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现场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介绍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拖拉机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联合收割机安全技术检验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流程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val="en-US" w:eastAsia="zh-CN"/>
        </w:rPr>
        <w:t>南雄市农机管理总站负责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b/>
          <w:bCs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.交通安全：现场展示交通宣传图片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val="en-US" w:eastAsia="zh-CN"/>
        </w:rPr>
        <w:t>（南雄市交警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</w:rPr>
        <w:t>大队负责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b/>
          <w:bCs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.农机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补贴：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Cs w:val="22"/>
        </w:rPr>
        <w:t>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Cs w:val="22"/>
          <w:lang w:val="en-US" w:eastAsia="zh-CN"/>
        </w:rPr>
        <w:t>农机购置补贴流程图200份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Cs w:val="22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现场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解读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农机购置补贴办理流程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；农机报废更新补贴宣传咨询。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</w:rPr>
        <w:t>厅农机化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lang w:eastAsia="zh-CN"/>
        </w:rPr>
        <w:t>处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</w:rPr>
        <w:t>负责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b/>
          <w:bCs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.质量投诉：备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《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农机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用户指南》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500份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现场展示农机质量投诉流程图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lang w:val="en-US" w:eastAsia="zh-CN"/>
        </w:rPr>
        <w:t>省农技推广中心农机推广鉴定部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</w:rPr>
        <w:t>负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</w:rPr>
        <w:t>责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b/>
          <w:bCs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.农机推广：先进适用农机具产品展示，备农机产品资料500份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广东省农业机械化技术推广读本》100份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lang w:val="en-US" w:eastAsia="zh-CN"/>
        </w:rPr>
        <w:t>省农技推广中心农机推广鉴定部负责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b/>
          <w:bCs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.农机科研：备农机科研成果资料500份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</w:rPr>
        <w:t>省现代农业装备研究所负责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楷体_GB2312" w:hAnsi="楷体_GB2312" w:eastAsia="楷体_GB2312" w:cs="楷体_GB2312"/>
          <w:snapToGrid w:val="0"/>
          <w:kern w:val="0"/>
        </w:rPr>
      </w:pPr>
      <w:r>
        <w:rPr>
          <w:rFonts w:hint="eastAsia" w:ascii="楷体_GB2312" w:hAnsi="楷体_GB2312" w:eastAsia="楷体_GB2312" w:cs="楷体_GB2312"/>
          <w:snapToGrid w:val="0"/>
          <w:kern w:val="0"/>
        </w:rPr>
        <w:t>（</w:t>
      </w:r>
      <w:r>
        <w:rPr>
          <w:rFonts w:hint="eastAsia" w:ascii="楷体_GB2312" w:hAnsi="楷体_GB2312" w:eastAsia="楷体_GB2312" w:cs="楷体_GB2312"/>
          <w:snapToGrid w:val="0"/>
          <w:kern w:val="0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kern w:val="0"/>
        </w:rPr>
        <w:t>）机具展示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由省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农技推广中心农机推广鉴定部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南雄市农机管理总站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负责协调相关厂商，现场展示先进适用的特色农业机械。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楷体_GB2312" w:hAnsi="楷体_GB2312" w:eastAsia="楷体_GB2312" w:cs="楷体_GB2312"/>
          <w:snapToGrid w:val="0"/>
          <w:kern w:val="0"/>
        </w:rPr>
      </w:pPr>
      <w:r>
        <w:rPr>
          <w:rFonts w:hint="eastAsia" w:ascii="楷体_GB2312" w:hAnsi="楷体_GB2312" w:eastAsia="楷体_GB2312" w:cs="楷体_GB2312"/>
          <w:snapToGrid w:val="0"/>
          <w:kern w:val="0"/>
        </w:rPr>
        <w:t>（</w:t>
      </w:r>
      <w:r>
        <w:rPr>
          <w:rFonts w:hint="eastAsia" w:ascii="楷体_GB2312" w:hAnsi="楷体_GB2312" w:eastAsia="楷体_GB2312" w:cs="楷体_GB2312"/>
          <w:snapToGrid w:val="0"/>
          <w:kern w:val="0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kern w:val="0"/>
        </w:rPr>
        <w:t>）谜语竞猜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围绕《中华人民共和国农业机械化促进法》《中华人民共和国道路交通安全法》《农业机械安全监督管理条例》《广东省农围绕《中华人民共和国农业机械化促进法》《中华人民共和国道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路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机械管理条例》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《拖拉机和联合收割机驾驶证管理规定》《拖拉机和联合收割机登记规定》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《农业机械事故处理办法》《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拖拉机和联合收割机安全技术检验规范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》《广东省农机购置补贴政策解答》和农机使用、故障诊断、维修等内容，选编300题。一题一谜，悬挂在现场，由当地群众，揭榜猜谜，猜对者领取小奖品一份（由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南雄市农机管理总站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负责发放，农机管理、监理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人员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原则上不参加答题，不领取奖品）。具体分工：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1.题目设计：省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厅农机化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处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负责。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2.题榜制作：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南雄市农机管理总站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负责。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3.精选竞答：礼仪及主持人负责。由主持人精选10多题谜语，现场竞猜，答对者，发给小奖品一份；答错的，由主持人公布正确答案。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</w:rPr>
      </w:pPr>
      <w:r>
        <w:rPr>
          <w:rFonts w:hint="eastAsia" w:ascii="楷体_GB2312" w:hAnsi="楷体_GB2312" w:eastAsia="楷体_GB2312" w:cs="楷体_GB2312"/>
          <w:snapToGrid w:val="0"/>
          <w:kern w:val="0"/>
        </w:rPr>
        <w:t>（</w:t>
      </w:r>
      <w:r>
        <w:rPr>
          <w:rFonts w:hint="eastAsia" w:ascii="楷体_GB2312" w:hAnsi="楷体_GB2312" w:eastAsia="楷体_GB2312" w:cs="楷体_GB2312"/>
          <w:snapToGrid w:val="0"/>
          <w:kern w:val="0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napToGrid w:val="0"/>
          <w:kern w:val="0"/>
        </w:rPr>
        <w:t>）安全文艺表演：</w:t>
      </w:r>
      <w:r>
        <w:rPr>
          <w:rFonts w:hint="eastAsia" w:ascii="仿宋" w:hAnsi="仿宋" w:eastAsia="仿宋" w:cs="仿宋"/>
          <w:snapToGrid w:val="0"/>
          <w:color w:val="000000"/>
          <w:kern w:val="0"/>
          <w:lang w:val="en-US" w:eastAsia="zh-CN"/>
        </w:rPr>
        <w:t>南雄市天庾文化传媒有限责任公司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</w:rPr>
        <w:t>组织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val="en-US" w:eastAsia="zh-CN"/>
        </w:rPr>
        <w:t>５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</w:rPr>
        <w:t>个左右有地方特色的文艺节目。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七、场地布置</w:t>
      </w:r>
    </w:p>
    <w:p>
      <w:pPr>
        <w:pStyle w:val="5"/>
        <w:spacing w:before="0" w:beforeLines="0" w:beforeAutospacing="0" w:afterLines="0" w:line="590" w:lineRule="exact"/>
        <w:ind w:left="0" w:leftChars="0" w:firstLine="632" w:firstLineChars="200"/>
        <w:rPr>
          <w:rFonts w:hint="eastAsia" w:ascii="楷体" w:hAnsi="楷体" w:eastAsia="楷体" w:cs="楷体"/>
          <w:snapToGrid w:val="0"/>
          <w:kern w:val="0"/>
          <w:szCs w:val="2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Cs w:val="22"/>
          <w:lang w:val="en-US" w:eastAsia="zh-CN"/>
        </w:rPr>
        <w:t>（一）主席台平面背景内容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“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202１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年广东省农机安全生产、农机购置补贴政策和农机技术推广宣传咨询日活动”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启动仪式。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主办：广东省农业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协办：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韶关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市农业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局、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南雄市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人民政府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承办：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南雄市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局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南雄市农机管理总站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22"/>
          <w:lang w:val="en-US" w:eastAsia="zh-CN" w:bidi="ar-SA"/>
        </w:rPr>
        <w:t>背后横幅：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落实安全责任，推动安全发展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Cs w:val="2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22"/>
          <w:lang w:val="en-US" w:eastAsia="zh-CN" w:bidi="ar-SA"/>
        </w:rPr>
        <w:t>（三）大型横幅四条，置于活动现场四周，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内容：“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生命重于泰山 守住安全底线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”“保障农机生产安全，建设幸福美丽家园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”“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人民至上、</w:t>
      </w:r>
      <w:r>
        <w:rPr>
          <w:rFonts w:hint="eastAsia" w:ascii="仿宋_GB2312" w:hAnsi="仿宋_GB2312" w:eastAsia="仿宋_GB2312" w:cs="仿宋_GB2312"/>
          <w:snapToGrid w:val="0"/>
          <w:kern w:val="0"/>
          <w:szCs w:val="22"/>
        </w:rPr>
        <w:t>生命至上 ”“认真落实强农惠农政策，积极实施农机购置补贴”。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楷体" w:hAnsi="楷体" w:eastAsia="楷体" w:cs="楷体"/>
          <w:snapToGrid w:val="0"/>
          <w:kern w:val="0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22"/>
          <w:lang w:val="en-US" w:eastAsia="zh-CN" w:bidi="ar-SA"/>
        </w:rPr>
        <w:t>（四）宣传标语100条，置于活动现场周围，主要内容：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1.大力开展“平安农机”创建活动；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抓防疫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促生产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保安全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3.拖拉机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联合收割机实行登记制度；</w:t>
      </w:r>
    </w:p>
    <w:p>
      <w:pPr>
        <w:pStyle w:val="10"/>
        <w:numPr>
          <w:ilvl w:val="0"/>
          <w:numId w:val="0"/>
        </w:numPr>
        <w:spacing w:beforeLines="0" w:afterLines="0" w:line="590" w:lineRule="exact"/>
        <w:ind w:left="632" w:leftChars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党政同责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一岗双责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齐抓共管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失职追责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5.拖拉机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联合收割机实行一年一检制度；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6.严禁拖拉机违规载人、超速超载行驶；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7.严禁擅自拼装改装拖拉机；</w:t>
      </w:r>
    </w:p>
    <w:p>
      <w:pPr>
        <w:pStyle w:val="10"/>
        <w:numPr>
          <w:ilvl w:val="0"/>
          <w:numId w:val="0"/>
        </w:numPr>
        <w:spacing w:beforeLines="0" w:afterLines="0" w:line="590" w:lineRule="exact"/>
        <w:ind w:left="632" w:leftChars="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发展决不能以牺牲人的生命为代价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没有农业机械化，就没有农业农村现代化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10.农机部门负责拖拉机驾驶员的考试、发证工作；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发展决不能以牺牲安全为代价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小康不小康，关健看老乡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13.实施购机补贴政策，让农民兄弟得到实惠；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14.农机补贴政策是政府扶持“三农”的重要内容；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15.落实农机购置补贴政策，促进农业增效、农民增收；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16.购买农机具，国家有补贴；</w:t>
      </w:r>
    </w:p>
    <w:p>
      <w:pPr>
        <w:pStyle w:val="10"/>
        <w:numPr>
          <w:ilvl w:val="0"/>
          <w:numId w:val="0"/>
        </w:numPr>
        <w:spacing w:beforeLines="0" w:afterLines="0" w:line="590" w:lineRule="exact"/>
        <w:ind w:left="632" w:leftChars="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树牢安全发展理念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守住安全生产底线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18.购机补贴申请自己办，可靠放心无费用；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自主购机、定额补贴、先购后补、县级结算、直补到卡（户）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20.使用农业机械是致富的好帮手；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21.鼓励农机跨区作业，促进农民发家致富；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22.加强农机质量管理，维护农民合法权益；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23.购机补贴惠民，平安农机富民；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24.加强农机维修管理，确保农机维修质量；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安全生产只有起点没有终点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我行动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我参与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我安全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27.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实施乡村振兴战略，全面推进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农业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eastAsia="zh-CN"/>
        </w:rPr>
        <w:t>现代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</w:rPr>
        <w:t>化；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28.增强农机安全意识，促进文明乡村建设；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29.遵守农机操作规程，促进农业安全生产；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30.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深入开展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个全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国“安全生产月”和“安全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宣传南粤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行”活动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31.创建平安农机，打造美好乡村；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32.严禁酒后驾驶操作农业机械；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33.关爱生命，安全发展；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34.依法参加年检，确保农机安全；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35.加强农机安全监督管理，保障人民生命财产安全；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36.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大力推进农业机械化、智能化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.培育新型职业农民，构建新型农业经营体系。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.遵章守法促安全，持证驾驶促致富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安全你我他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平安靠大家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40.农业机械是农业科技的物化载体。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推进我省农业机械化和农机装备产业转型升级;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守法诚信经营 和谐发展共赢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维护农民合法权益  助推农机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转型升级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加强农机质量监管  提高农机行业自律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强化农机管理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确保安全生产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;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宁可百日紧，不可一日松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;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47.开展农机报废补贴，促进绿色发展。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楷体" w:hAnsi="楷体" w:eastAsia="楷体" w:cs="楷体"/>
          <w:snapToGrid w:val="0"/>
          <w:kern w:val="0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22"/>
          <w:lang w:val="en-US" w:eastAsia="zh-CN" w:bidi="ar-SA"/>
        </w:rPr>
        <w:t>（五）咨询席、场地配置（配太阳伞或遮阳架）：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1.咨询席（配铭牌）：现场指挥、农机法律、农机补贴、注册登记、培训考试、交通安全、农机投诉、农机推广、农机科研、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农业科技下乡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、奖品发放。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2.场地（配横幅）：农机具展示区。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22"/>
          <w:lang w:val="en-US" w:eastAsia="zh-CN" w:bidi="ar-SA"/>
        </w:rPr>
        <w:t>（六）配备音响器材。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22"/>
          <w:lang w:val="en-US" w:eastAsia="zh-CN" w:bidi="ar-SA"/>
        </w:rPr>
        <w:t>（七）在现场周围的主要路口设置若干指示牌。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楷体" w:hAnsi="楷体" w:eastAsia="楷体" w:cs="楷体"/>
          <w:snapToGrid w:val="0"/>
          <w:kern w:val="0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22"/>
          <w:lang w:val="en-US" w:eastAsia="zh-CN" w:bidi="ar-SA"/>
        </w:rPr>
        <w:t>（八）请南雄市农业农村局做好现场疫情防护措施，所有人员入场时需要配带口罩，做好体温测试。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八、工作协调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韶关市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农业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局负责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所辖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县（市、区）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参加人员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的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组织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工作；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南雄市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人民政府负责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区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有关单位的协调工作。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九、</w:t>
      </w:r>
      <w:r>
        <w:rPr>
          <w:rFonts w:hint="eastAsia" w:ascii="黑体" w:hAnsi="黑体" w:eastAsia="黑体" w:cs="黑体"/>
          <w:snapToGrid w:val="0"/>
          <w:kern w:val="0"/>
          <w:lang w:val="en-US" w:eastAsia="zh-CN"/>
        </w:rPr>
        <w:t>医疗、</w:t>
      </w:r>
      <w:r>
        <w:rPr>
          <w:rFonts w:hint="eastAsia" w:ascii="黑体" w:hAnsi="黑体" w:eastAsia="黑体" w:cs="黑体"/>
          <w:snapToGrid w:val="0"/>
          <w:kern w:val="0"/>
        </w:rPr>
        <w:t>交通及现场治安秩序维护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请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南雄市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人民政府负责协调有关部门，提供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医疗服务，现场设置急救保障点；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提供交通保障，安排车辆的停放；活动现场秩序维护和安保由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南雄市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公安局负责。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十、新闻宣传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请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农民日报、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南方农村报、现代农业装备杂志社以及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韶关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市、</w:t>
      </w:r>
      <w:r>
        <w:rPr>
          <w:rFonts w:hint="eastAsia" w:ascii="仿宋_GB2312" w:hAnsi="仿宋_GB2312" w:eastAsia="仿宋_GB2312" w:cs="仿宋_GB2312"/>
          <w:snapToGrid w:val="0"/>
          <w:kern w:val="0"/>
          <w:lang w:val="en-US" w:eastAsia="zh-CN"/>
        </w:rPr>
        <w:t>南雄市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部分新闻媒体的记者参与报道，并请厅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科创中心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派员参加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，并做好网上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直播。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十一、活动经费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由省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厅农机化</w:t>
      </w:r>
      <w:r>
        <w:rPr>
          <w:rFonts w:hint="eastAsia" w:ascii="仿宋_GB2312" w:hAnsi="仿宋_GB2312" w:eastAsia="仿宋_GB2312" w:cs="仿宋_GB2312"/>
          <w:snapToGrid w:val="0"/>
          <w:kern w:val="0"/>
          <w:lang w:eastAsia="zh-CN"/>
        </w:rPr>
        <w:t>处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和省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农技推广中心农机推广鉴定部</w:t>
      </w:r>
      <w:r>
        <w:rPr>
          <w:rFonts w:hint="eastAsia" w:ascii="仿宋_GB2312" w:hAnsi="仿宋_GB2312" w:eastAsia="仿宋_GB2312" w:cs="仿宋_GB2312"/>
          <w:snapToGrid w:val="0"/>
          <w:kern w:val="0"/>
        </w:rPr>
        <w:t>承担。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于6月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参会人员名单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回执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发到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处）。</w:t>
      </w: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ind w:right="0" w:firstLine="632" w:firstLineChars="200"/>
        <w:rPr>
          <w:rFonts w:hint="eastAsia" w:ascii="仿宋_GB2312" w:hAnsi="仿宋_GB2312" w:eastAsia="仿宋_GB2312" w:cs="仿宋_GB2312"/>
          <w:snapToGrid w:val="0"/>
          <w:kern w:val="0"/>
        </w:rPr>
      </w:pPr>
    </w:p>
    <w:p>
      <w:pPr>
        <w:adjustRightInd w:val="0"/>
        <w:snapToGrid w:val="0"/>
        <w:spacing w:beforeLines="0" w:afterLines="0" w:line="590" w:lineRule="exact"/>
        <w:ind w:right="0" w:firstLine="632" w:firstLineChars="200"/>
        <w:rPr>
          <w:rFonts w:hint="eastAsia" w:ascii="仿宋_GB2312" w:hAnsi="仿宋_GB2312" w:eastAsia="仿宋_GB2312" w:cs="仿宋_GB2312"/>
          <w:snapToGrid w:val="0"/>
          <w:kern w:val="0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8" w:gutter="0"/>
          <w:pgNumType w:fmt="decimal"/>
          <w:cols w:space="720" w:num="1"/>
          <w:docGrid w:type="linesAndChars" w:linePitch="590" w:charSpace="-1024"/>
        </w:sectPr>
      </w:pPr>
    </w:p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4929505</wp:posOffset>
                </wp:positionV>
                <wp:extent cx="561975" cy="933450"/>
                <wp:effectExtent l="8255" t="7620" r="1397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33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45pt;margin-top:388.15pt;height:73.5pt;width:44.25pt;z-index:251658240;mso-width-relative:page;mso-height-relative:page;" fillcolor="#FFFFFF" filled="t" stroked="t" coordsize="21600,21600" o:gfxdata="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1jeylNwAAAAMAQAADwAAAAAAAAABACAAAAAiAAAAZHJzL2Rvd25yZXYueG1s&#10;UEsBAhQAFAAAAAgAh07iQIM7spstAgAAfQQAAA4AAAAAAAAAAQAgAAAAKwEAAGRycy9lMm9Eb2Mu&#10;eG1sUEsFBgAAAAAGAAYAWQEAAMoFAAAAAA=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FFFFF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参会人员名单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回执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13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220"/>
        <w:gridCol w:w="885"/>
        <w:gridCol w:w="2490"/>
        <w:gridCol w:w="298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974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160" w:firstLineChars="5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单位名称</w:t>
            </w: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2985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974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20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885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90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985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5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974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20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885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90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985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5" w:type="dxa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联系人：徐祥飞，联系电话：</w:t>
      </w:r>
      <w:r>
        <w:rPr>
          <w:rFonts w:hint="eastAsia" w:ascii="仿宋_GB2312" w:hAnsi="仿宋_GB2312" w:cs="仿宋_GB2312"/>
          <w:snapToGrid w:val="0"/>
          <w:kern w:val="0"/>
          <w:sz w:val="32"/>
          <w:szCs w:val="32"/>
          <w:lang w:val="en-US" w:eastAsia="zh-CN"/>
        </w:rPr>
        <w:t>13725287988（微信）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instrText xml:space="preserve"> HYPERLINK "mailto:njzzc@126.com" </w:instrTex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  <w:t>XXF37288299</w:t>
      </w:r>
      <w:r>
        <w:rPr>
          <w:rStyle w:val="7"/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u w:val="none"/>
        </w:rPr>
        <w:t>@</w:t>
      </w:r>
      <w:r>
        <w:rPr>
          <w:rStyle w:val="7"/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  <w:t>126.com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4E8"/>
    <w:multiLevelType w:val="singleLevel"/>
    <w:tmpl w:val="5ECC84E8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E2780"/>
    <w:rsid w:val="2F5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iPriority w:val="0"/>
    <w:pPr>
      <w:spacing w:before="100" w:beforeAutospacing="1" w:after="0"/>
      <w:ind w:firstLine="420" w:firstLineChars="200"/>
    </w:p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9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2021-06-01T03:27:00Z</dcterms:created>
  <dc:creator>84965</dc:creator>
  <cp:lastModifiedBy>84965</cp:lastModifiedBy>
  <dcterms:modified xsi:type="dcterms:W3CDTF">2021-06-01T03:29:11Z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