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723" w:firstLineChars="200"/>
        <w:jc w:val="center"/>
        <w:outlineLvl w:val="0"/>
        <w:rPr>
          <w:rFonts w:hint="eastAsia" w:ascii="宋体" w:hAnsi="宋体" w:cs="宋体"/>
          <w:b/>
          <w:sz w:val="36"/>
          <w:szCs w:val="36"/>
        </w:rPr>
      </w:pPr>
      <w:r>
        <w:rPr>
          <w:rFonts w:hint="eastAsia" w:ascii="宋体" w:hAnsi="宋体" w:cs="宋体"/>
          <w:b/>
          <w:sz w:val="36"/>
          <w:szCs w:val="36"/>
        </w:rPr>
        <w:t xml:space="preserve">第二部分 </w:t>
      </w:r>
      <w:bookmarkStart w:id="0" w:name="PO_part2DivNameYear1"/>
      <w:r>
        <w:rPr>
          <w:rFonts w:hint="eastAsia" w:ascii="宋体" w:hAnsi="宋体" w:cs="宋体"/>
          <w:b/>
          <w:sz w:val="36"/>
          <w:szCs w:val="36"/>
          <w:lang w:eastAsia="zh-CN"/>
        </w:rPr>
        <w:t>广东省渔政总队直属一支队</w:t>
      </w:r>
      <w:r>
        <w:rPr>
          <w:rFonts w:hint="eastAsia" w:ascii="宋体" w:hAnsi="宋体" w:cs="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bookmarkStart w:id="1" w:name="PO_part2Table1"/>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2"/>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eastAsia" w:ascii="宋体" w:hAnsi="宋体" w:eastAsia="宋体" w:cs="宋体"/>
                <w:kern w:val="0"/>
                <w:szCs w:val="21"/>
                <w:lang w:eastAsia="zh-CN"/>
              </w:rPr>
            </w:pPr>
            <w:r>
              <w:rPr>
                <w:rFonts w:hint="eastAsia" w:ascii="宋体" w:hAnsi="宋体" w:cs="宋体"/>
                <w:kern w:val="0"/>
                <w:szCs w:val="21"/>
                <w:lang w:val="en-US" w:eastAsia="zh-CN"/>
              </w:rPr>
              <w:t>1455.37</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eastAsia" w:ascii="宋体" w:hAnsi="宋体" w:eastAsia="宋体" w:cs="宋体"/>
                <w:kern w:val="0"/>
                <w:szCs w:val="21"/>
                <w:lang w:eastAsia="zh-CN"/>
              </w:rPr>
            </w:pPr>
            <w:r>
              <w:rPr>
                <w:rFonts w:hint="eastAsia" w:ascii="宋体" w:hAnsi="宋体" w:cs="宋体"/>
                <w:kern w:val="0"/>
                <w:szCs w:val="21"/>
                <w:lang w:val="en-US" w:eastAsia="zh-CN"/>
              </w:rPr>
              <w:t>182.50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1637.87</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1728.49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227.97</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1865.84</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1865.84</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bookmarkStart w:id="4" w:name="PO_part2Table2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4"/>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val="en-US" w:eastAsia="zh-CN" w:bidi="ar"/>
              </w:rPr>
              <w:t>1637.87</w:t>
            </w:r>
          </w:p>
        </w:tc>
        <w:tc>
          <w:tcPr>
            <w:tcW w:w="1491" w:type="dxa"/>
            <w:tcBorders>
              <w:top w:val="single" w:color="auto" w:sz="4" w:space="0"/>
            </w:tcBorders>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1455.37</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公共安全支出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100</w:t>
            </w:r>
            <w:r>
              <w:rPr>
                <w:rFonts w:hint="eastAsia" w:ascii="宋体" w:hAnsi="宋体" w:cs="宋体"/>
                <w:color w:val="000000"/>
                <w:kern w:val="0"/>
                <w:szCs w:val="21"/>
                <w:lang w:bidi="ar"/>
              </w:rPr>
              <w:t>.00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100</w:t>
            </w:r>
            <w:r>
              <w:rPr>
                <w:rFonts w:hint="eastAsia" w:ascii="宋体" w:hAnsi="宋体" w:cs="宋体"/>
                <w:color w:val="000000"/>
                <w:kern w:val="0"/>
                <w:szCs w:val="21"/>
                <w:lang w:bidi="ar"/>
              </w:rPr>
              <w:t>.00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0.00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2049901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0.00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21.26</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21.26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21.26</w:t>
            </w:r>
          </w:p>
        </w:tc>
        <w:tc>
          <w:tcPr>
            <w:tcW w:w="1491"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21.26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归口管理的行政单位离退休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10.26</w:t>
            </w:r>
          </w:p>
        </w:tc>
        <w:tc>
          <w:tcPr>
            <w:tcW w:w="1491"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10.26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其他行政事业单位离退休支出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11</w:t>
            </w:r>
            <w:r>
              <w:rPr>
                <w:rFonts w:hint="eastAsia" w:ascii="宋体" w:hAnsi="宋体" w:cs="宋体"/>
                <w:color w:val="000000"/>
                <w:kern w:val="0"/>
                <w:szCs w:val="21"/>
                <w:lang w:bidi="ar"/>
              </w:rPr>
              <w:t>.00</w:t>
            </w:r>
          </w:p>
        </w:tc>
        <w:tc>
          <w:tcPr>
            <w:tcW w:w="1491"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11.00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3.90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3.9</w:t>
            </w:r>
            <w:r>
              <w:rPr>
                <w:rFonts w:hint="eastAsia" w:ascii="宋体" w:hAnsi="宋体" w:cs="宋体"/>
                <w:color w:val="000000"/>
                <w:kern w:val="0"/>
                <w:szCs w:val="21"/>
                <w:lang w:bidi="ar"/>
              </w:rPr>
              <w:t>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3.9</w:t>
            </w:r>
            <w:r>
              <w:rPr>
                <w:rFonts w:hint="eastAsia" w:ascii="宋体" w:hAnsi="宋体" w:cs="宋体"/>
                <w:color w:val="000000"/>
                <w:kern w:val="0"/>
                <w:szCs w:val="21"/>
                <w:lang w:bidi="ar"/>
              </w:rPr>
              <w:t>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3.9</w:t>
            </w:r>
            <w:r>
              <w:rPr>
                <w:rFonts w:hint="eastAsia" w:ascii="宋体" w:hAnsi="宋体" w:cs="宋体"/>
                <w:color w:val="000000"/>
                <w:kern w:val="0"/>
                <w:szCs w:val="21"/>
                <w:lang w:bidi="ar"/>
              </w:rPr>
              <w:t>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其他行政事业单位医疗支出</w:t>
            </w:r>
          </w:p>
        </w:tc>
        <w:tc>
          <w:tcPr>
            <w:tcW w:w="1552"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3.90</w:t>
            </w:r>
          </w:p>
        </w:tc>
        <w:tc>
          <w:tcPr>
            <w:tcW w:w="1491"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1330.21</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1330.21</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1330.21</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1330.21</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2130101</w:t>
            </w:r>
          </w:p>
        </w:tc>
        <w:tc>
          <w:tcPr>
            <w:tcW w:w="205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行政运行</w:t>
            </w:r>
          </w:p>
        </w:tc>
        <w:tc>
          <w:tcPr>
            <w:tcW w:w="155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480.91</w:t>
            </w:r>
          </w:p>
        </w:tc>
        <w:tc>
          <w:tcPr>
            <w:tcW w:w="1491"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480.91</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2130110</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执法监管</w:t>
            </w:r>
          </w:p>
        </w:tc>
        <w:tc>
          <w:tcPr>
            <w:tcW w:w="155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718.25</w:t>
            </w:r>
          </w:p>
        </w:tc>
        <w:tc>
          <w:tcPr>
            <w:tcW w:w="1491"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718.25</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131.05</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131.05</w:t>
            </w:r>
          </w:p>
        </w:tc>
        <w:tc>
          <w:tcPr>
            <w:tcW w:w="1576" w:type="dxa"/>
            <w:vAlign w:val="center"/>
          </w:tcPr>
          <w:p>
            <w:pPr>
              <w:widowControl/>
              <w:jc w:val="both"/>
              <w:rPr>
                <w:rFonts w:hint="eastAsia" w:ascii="宋体" w:hAnsi="宋体" w:cs="宋体"/>
                <w:kern w:val="0"/>
                <w:szCs w:val="21"/>
              </w:rPr>
            </w:pPr>
            <w:r>
              <w:rPr>
                <w:rFonts w:hint="eastAsia" w:ascii="宋体" w:hAnsi="宋体" w:cs="宋体"/>
                <w:kern w:val="0"/>
                <w:szCs w:val="21"/>
                <w:lang w:val="en-US" w:eastAsia="zh-CN"/>
              </w:rPr>
              <w:t xml:space="preserve">        </w:t>
            </w: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220</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自然资源海洋气象等支出</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182.50</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22002</w:t>
            </w:r>
          </w:p>
        </w:tc>
        <w:tc>
          <w:tcPr>
            <w:tcW w:w="2050"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海洋管理事务</w:t>
            </w:r>
          </w:p>
        </w:tc>
        <w:tc>
          <w:tcPr>
            <w:tcW w:w="155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182.50</w:t>
            </w:r>
          </w:p>
        </w:tc>
        <w:tc>
          <w:tcPr>
            <w:tcW w:w="1491"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2200299</w:t>
            </w:r>
          </w:p>
        </w:tc>
        <w:tc>
          <w:tcPr>
            <w:tcW w:w="2050"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其他海洋管理事务支出</w:t>
            </w:r>
          </w:p>
        </w:tc>
        <w:tc>
          <w:tcPr>
            <w:tcW w:w="1552"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182.50</w:t>
            </w:r>
          </w:p>
        </w:tc>
        <w:tc>
          <w:tcPr>
            <w:tcW w:w="1491"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182.50</w:t>
            </w:r>
          </w:p>
        </w:tc>
      </w:tr>
      <w:bookmarkEnd w:id="3"/>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5" w:name="PO_part2Table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6" w:name="PO_part2Table3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6"/>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1728.49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633.96</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1094.53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60.60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60.60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0.</w:t>
            </w:r>
            <w:r>
              <w:rPr>
                <w:rFonts w:hint="eastAsia" w:ascii="宋体" w:hAnsi="宋体" w:cs="宋体"/>
                <w:kern w:val="0"/>
                <w:szCs w:val="21"/>
                <w:lang w:val="en-US" w:eastAsia="zh-CN"/>
              </w:rPr>
              <w:t>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0.</w:t>
            </w:r>
            <w:r>
              <w:rPr>
                <w:rFonts w:hint="eastAsia" w:ascii="宋体" w:hAnsi="宋体" w:cs="宋体"/>
                <w:kern w:val="0"/>
                <w:szCs w:val="21"/>
                <w:lang w:val="en-US" w:eastAsia="zh-CN"/>
              </w:rPr>
              <w:t>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2019999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其他一般公共服务支出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0.</w:t>
            </w:r>
            <w:r>
              <w:rPr>
                <w:rFonts w:hint="eastAsia" w:ascii="宋体" w:hAnsi="宋体" w:cs="宋体"/>
                <w:kern w:val="0"/>
                <w:szCs w:val="21"/>
                <w:lang w:val="en-US" w:eastAsia="zh-CN"/>
              </w:rPr>
              <w:t>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0.</w:t>
            </w:r>
            <w:r>
              <w:rPr>
                <w:rFonts w:hint="eastAsia" w:ascii="宋体" w:hAnsi="宋体" w:cs="宋体"/>
                <w:kern w:val="0"/>
                <w:szCs w:val="21"/>
                <w:lang w:val="en-US" w:eastAsia="zh-CN"/>
              </w:rPr>
              <w:t>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公共安全支出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w:t>
            </w: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其他公共安全支出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w:t>
            </w: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2049901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其他公共安全支出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82.60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21.26</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10.26</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10.26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w:t>
            </w:r>
            <w:r>
              <w:rPr>
                <w:rFonts w:hint="eastAsia" w:ascii="宋体" w:hAnsi="宋体" w:cs="宋体"/>
                <w:kern w:val="0"/>
                <w:szCs w:val="21"/>
              </w:rPr>
              <w:t>.00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w:t>
            </w:r>
            <w:r>
              <w:rPr>
                <w:rFonts w:hint="eastAsia" w:ascii="宋体" w:hAnsi="宋体" w:cs="宋体"/>
                <w:kern w:val="0"/>
                <w:szCs w:val="21"/>
              </w:rPr>
              <w:t>.0</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9</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9</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其他行政事业单位医疗支出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1376.53</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612.70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763.82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农业</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1376.53</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612.70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763.82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2130101</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行政运行</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480.91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480.91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2130110</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执法监管</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763.82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763.82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2130199</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其他农业支出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131.80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131.80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220</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自然资源海洋气象等支出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183.61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183.61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22002</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海洋管理事务</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183.61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183.61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2200208</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海洋执法监察</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3.29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3.29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2200299</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其他海洋管理事务支出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180.32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180.32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5"/>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4"/>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8" w:name="PO_part2Table4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8"/>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1455.37</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2.09</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82.60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82.60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3.90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1318.64</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1318.64</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1455.37</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1428.50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1428.50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90.83</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117.70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117.7</w:t>
            </w:r>
            <w:r>
              <w:rPr>
                <w:rFonts w:hint="eastAsia" w:ascii="宋体" w:hAnsi="宋体" w:cs="宋体"/>
                <w:kern w:val="0"/>
                <w:szCs w:val="21"/>
              </w:rPr>
              <w:t>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90.83</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1546.19</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1546.19</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1546.19</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7"/>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5"/>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0" w:name="PO_part2Table5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10"/>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1428.50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633.96</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794.53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2.09</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20199</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其他一般公共服务支出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2.09</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2019999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其他一般公共服务支出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2.09</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204</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公共安全支出</w:t>
            </w:r>
          </w:p>
        </w:tc>
        <w:tc>
          <w:tcPr>
            <w:tcW w:w="2835"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 xml:space="preserve">                   82.60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20499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其他公共安全支出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2049901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其他公共安全支出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82.60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82.6</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21.26</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21.26</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21.26</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2080501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归口管理的行政单位离退休</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10.26</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10.26</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w:t>
            </w:r>
            <w:r>
              <w:rPr>
                <w:rFonts w:hint="eastAsia" w:ascii="宋体" w:hAnsi="宋体" w:cs="宋体"/>
                <w:kern w:val="0"/>
                <w:szCs w:val="21"/>
              </w:rPr>
              <w:t>.00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卫生健康</w:t>
            </w:r>
            <w:r>
              <w:rPr>
                <w:rFonts w:hint="eastAsia" w:ascii="宋体" w:hAnsi="宋体" w:cs="宋体"/>
                <w:kern w:val="0"/>
                <w:szCs w:val="21"/>
              </w:rPr>
              <w:t>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3.90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其他行政事业单位医疗支出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1318.64</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612.70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21301</w:t>
            </w:r>
          </w:p>
        </w:tc>
        <w:tc>
          <w:tcPr>
            <w:tcW w:w="4196"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农业</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1318.64</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612.70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2130101</w:t>
            </w:r>
          </w:p>
        </w:tc>
        <w:tc>
          <w:tcPr>
            <w:tcW w:w="4196"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行政运行</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480.91</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480.91</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2130110</w:t>
            </w:r>
          </w:p>
        </w:tc>
        <w:tc>
          <w:tcPr>
            <w:tcW w:w="4196"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执法监管</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705.94</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705.94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2130199</w:t>
            </w:r>
          </w:p>
        </w:tc>
        <w:tc>
          <w:tcPr>
            <w:tcW w:w="4196" w:type="dxa"/>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其他农业支出</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131.80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131.80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0.00</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9"/>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1" w:name="PO_part2Table6"/>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12" w:name="PO_part2Table6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12"/>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554.80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48.25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65.43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296.92</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70.43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w:t>
            </w:r>
            <w:r>
              <w:rPr>
                <w:rFonts w:hint="eastAsia" w:ascii="宋体" w:hAnsi="宋体" w:cs="宋体"/>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33.98</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15.61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14.75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39.67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1.65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16.37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30.91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1</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21.26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2</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9.65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585.71</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48.25</w:t>
            </w:r>
          </w:p>
        </w:tc>
      </w:tr>
      <w:bookmarkEnd w:id="11"/>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3" w:name="PO_part2Table7"/>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4"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14"/>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12.78</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11.78</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11.78</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17.94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17.48</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17.48</w:t>
            </w:r>
          </w:p>
        </w:tc>
        <w:tc>
          <w:tcPr>
            <w:tcW w:w="1171" w:type="dxa"/>
            <w:vAlign w:val="center"/>
          </w:tcPr>
          <w:p>
            <w:pPr>
              <w:widowControl/>
              <w:jc w:val="right"/>
              <w:rPr>
                <w:rFonts w:hint="eastAsia" w:ascii="宋体" w:hAnsi="宋体" w:cs="宋体"/>
                <w:kern w:val="0"/>
                <w:szCs w:val="21"/>
              </w:rPr>
            </w:pPr>
            <w:r>
              <w:rPr>
                <w:rFonts w:hint="eastAsia" w:ascii="宋体" w:hAnsi="宋体" w:cs="宋体"/>
                <w:kern w:val="0"/>
                <w:szCs w:val="21"/>
              </w:rPr>
              <w:t>0.</w:t>
            </w:r>
            <w:r>
              <w:rPr>
                <w:rFonts w:hint="eastAsia" w:ascii="宋体" w:hAnsi="宋体" w:cs="宋体"/>
                <w:kern w:val="0"/>
                <w:szCs w:val="21"/>
                <w:lang w:val="en-US" w:eastAsia="zh-CN"/>
              </w:rPr>
              <w:t>46</w:t>
            </w:r>
          </w:p>
        </w:tc>
      </w:tr>
      <w:bookmarkEnd w:id="13"/>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5" w:name="PO_part2Table8"/>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bookmarkStart w:id="16" w:name="PO_part2Table8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广东省渔政总队直属一支队</w:t>
            </w:r>
            <w:r>
              <w:rPr>
                <w:rFonts w:hint="eastAsia" w:ascii="宋体" w:hAnsi="宋体" w:cs="宋体"/>
                <w:kern w:val="0"/>
                <w:sz w:val="20"/>
                <w:szCs w:val="20"/>
              </w:rPr>
              <w:t xml:space="preserve"> </w:t>
            </w:r>
            <w:bookmarkEnd w:id="16"/>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5"/>
    </w:tbl>
    <w:p>
      <w:pPr>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bookmarkStart w:id="17" w:name="_GoBack"/>
      <w:bookmarkEnd w:id="1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51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105E"/>
    <w:rsid w:val="2FAB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2020-09-09T07:20:00Z</dcterms:created>
  <dc:creator>小许</dc:creator>
  <cp:lastModifiedBy>小许</cp:lastModifiedBy>
  <dcterms:modified xsi:type="dcterms:W3CDTF">2020-09-09T07:21:30Z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