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outlineLvl w:val="0"/>
        <w:rPr>
          <w:rFonts w:hint="eastAsia" w:ascii="宋体" w:hAnsi="宋体" w:cs="宋体"/>
          <w:b/>
          <w:sz w:val="36"/>
          <w:szCs w:val="36"/>
        </w:rPr>
      </w:pPr>
      <w:bookmarkStart w:id="12" w:name="_GoBack"/>
      <w:r>
        <w:rPr>
          <w:rFonts w:hint="eastAsia" w:ascii="宋体" w:hAnsi="宋体" w:cs="宋体"/>
          <w:b/>
          <w:sz w:val="36"/>
          <w:szCs w:val="36"/>
        </w:rPr>
        <w:t>第二部分</w:t>
      </w:r>
      <w:bookmarkEnd w:id="12"/>
      <w:r>
        <w:rPr>
          <w:rFonts w:hint="eastAsia" w:ascii="宋体" w:hAnsi="宋体" w:cs="宋体"/>
          <w:b/>
          <w:sz w:val="36"/>
          <w:szCs w:val="36"/>
        </w:rPr>
        <w:t xml:space="preserve"> </w:t>
      </w:r>
      <w:bookmarkStart w:id="0" w:name="PO_part2DivNameYear1"/>
      <w:r>
        <w:rPr>
          <w:rFonts w:hint="eastAsia" w:ascii="宋体" w:hAnsi="宋体" w:cs="宋体"/>
          <w:b/>
          <w:sz w:val="36"/>
          <w:szCs w:val="36"/>
          <w:lang w:eastAsia="zh-CN"/>
        </w:rPr>
        <w:t>广东省农村信息中心</w:t>
      </w:r>
      <w:r>
        <w:rPr>
          <w:rFonts w:hint="eastAsia" w:ascii="宋体" w:hAnsi="宋体" w:cs="宋体"/>
          <w:b/>
          <w:sz w:val="36"/>
          <w:szCs w:val="36"/>
          <w:lang w:val="en-US" w:eastAsia="zh-CN"/>
        </w:rPr>
        <w:t>2019</w:t>
      </w:r>
      <w:r>
        <w:rPr>
          <w:rFonts w:hint="eastAsia" w:ascii="宋体" w:hAnsi="宋体" w:cs="宋体"/>
          <w:b/>
          <w:sz w:val="11"/>
          <w:szCs w:val="11"/>
        </w:rPr>
        <w:t xml:space="preserve"> </w:t>
      </w:r>
      <w:bookmarkEnd w:id="0"/>
      <w:r>
        <w:rPr>
          <w:rFonts w:hint="eastAsia" w:ascii="宋体" w:hAnsi="宋体" w:cs="宋体"/>
          <w:b/>
          <w:sz w:val="36"/>
          <w:szCs w:val="36"/>
        </w:rPr>
        <w:t>年部门决算表</w:t>
      </w:r>
    </w:p>
    <w:p>
      <w:pPr>
        <w:spacing w:line="288" w:lineRule="auto"/>
        <w:outlineLvl w:val="0"/>
        <w:rPr>
          <w:rFonts w:hint="eastAsia" w:ascii="宋体" w:hAnsi="宋体" w:cs="宋体"/>
          <w:b/>
          <w:sz w:val="36"/>
          <w:szCs w:val="36"/>
        </w:rPr>
      </w:pPr>
      <w:bookmarkStart w:id="1" w:name="PO_part2Table1"/>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hint="eastAsia"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hint="eastAsia" w:ascii="宋体" w:hAnsi="宋体" w:cs="宋体"/>
              </w:rPr>
            </w:pPr>
            <w:r>
              <w:rPr>
                <w:rFonts w:hint="eastAsia" w:ascii="宋体" w:hAnsi="宋体" w:cs="宋体"/>
                <w:kern w:val="0"/>
                <w:sz w:val="20"/>
                <w:szCs w:val="20"/>
              </w:rPr>
              <w:t>部门：</w:t>
            </w:r>
            <w:r>
              <w:rPr>
                <w:rFonts w:hint="eastAsia" w:ascii="宋体" w:hAnsi="宋体" w:cs="宋体"/>
                <w:kern w:val="0"/>
                <w:sz w:val="20"/>
                <w:szCs w:val="20"/>
                <w:lang w:eastAsia="zh-CN"/>
              </w:rPr>
              <w:t>广东省农村信息中心</w:t>
            </w:r>
          </w:p>
        </w:tc>
        <w:tc>
          <w:tcPr>
            <w:tcW w:w="2748" w:type="dxa"/>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966.24</w:t>
            </w:r>
          </w:p>
        </w:tc>
        <w:tc>
          <w:tcPr>
            <w:tcW w:w="3200" w:type="dxa"/>
            <w:vAlign w:val="center"/>
          </w:tcPr>
          <w:p>
            <w:pPr>
              <w:widowControl/>
              <w:jc w:val="left"/>
              <w:rPr>
                <w:rFonts w:hint="eastAsia" w:ascii="宋体" w:hAnsi="宋体" w:cs="宋体"/>
                <w:kern w:val="0"/>
                <w:szCs w:val="21"/>
                <w:lang w:val="en-US"/>
              </w:rPr>
            </w:pP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三</w:t>
            </w:r>
            <w:r>
              <w:rPr>
                <w:rFonts w:hint="eastAsia" w:ascii="宋体" w:hAnsi="宋体" w:cs="宋体"/>
                <w:kern w:val="0"/>
                <w:szCs w:val="21"/>
              </w:rPr>
              <w:t>、上级补助收入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、事业收入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104.18</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、经营收入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六</w:t>
            </w:r>
            <w:r>
              <w:rPr>
                <w:rFonts w:hint="eastAsia" w:ascii="宋体" w:hAnsi="宋体" w:cs="宋体"/>
                <w:kern w:val="0"/>
                <w:szCs w:val="21"/>
              </w:rPr>
              <w:t>、附属单位上缴收入</w:t>
            </w: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七</w:t>
            </w:r>
            <w:r>
              <w:rPr>
                <w:rFonts w:hint="eastAsia" w:ascii="宋体" w:hAnsi="宋体" w:cs="宋体"/>
                <w:kern w:val="0"/>
                <w:szCs w:val="21"/>
              </w:rPr>
              <w:t>、其他收入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vAlign w:val="center"/>
          </w:tcPr>
          <w:p>
            <w:pPr>
              <w:widowControl/>
              <w:wordWrap w:val="0"/>
              <w:jc w:val="right"/>
              <w:rPr>
                <w:rFonts w:hint="eastAsia" w:ascii="宋体" w:hAnsi="宋体" w:eastAsia="宋体" w:cs="宋体"/>
                <w:kern w:val="0"/>
                <w:szCs w:val="21"/>
                <w:lang w:eastAsia="zh-CN"/>
              </w:rPr>
            </w:pPr>
            <w:r>
              <w:rPr>
                <w:rFonts w:hint="eastAsia" w:ascii="宋体" w:hAnsi="宋体" w:cs="宋体"/>
                <w:kern w:val="0"/>
                <w:szCs w:val="21"/>
                <w:lang w:val="en-US" w:eastAsia="zh-CN"/>
              </w:rPr>
              <w:t>0.07</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七、文化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九、</w:t>
            </w:r>
            <w:r>
              <w:rPr>
                <w:rFonts w:hint="eastAsia" w:ascii="宋体" w:hAnsi="宋体" w:cs="宋体"/>
                <w:kern w:val="0"/>
                <w:szCs w:val="21"/>
                <w:lang w:eastAsia="zh-CN"/>
              </w:rPr>
              <w:t>卫生健康支出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38</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1036.89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十八、</w:t>
            </w:r>
            <w:r>
              <w:rPr>
                <w:rFonts w:hint="eastAsia" w:ascii="宋体" w:hAnsi="宋体" w:cs="宋体"/>
                <w:kern w:val="0"/>
                <w:szCs w:val="21"/>
                <w:lang w:eastAsia="zh-CN"/>
              </w:rPr>
              <w:t>自然资源海洋气象</w:t>
            </w:r>
            <w:r>
              <w:rPr>
                <w:rFonts w:hint="eastAsia" w:ascii="宋体" w:hAnsi="宋体" w:cs="宋体"/>
                <w:kern w:val="0"/>
                <w:szCs w:val="21"/>
              </w:rPr>
              <w:t>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二十一、</w:t>
            </w:r>
            <w:r>
              <w:rPr>
                <w:rFonts w:hint="eastAsia" w:ascii="宋体" w:hAnsi="宋体" w:cs="宋体"/>
                <w:kern w:val="0"/>
                <w:szCs w:val="21"/>
                <w:lang w:eastAsia="zh-CN"/>
              </w:rPr>
              <w:t>灾害防治及应急管理支出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二十</w:t>
            </w:r>
            <w:r>
              <w:rPr>
                <w:rFonts w:hint="eastAsia" w:ascii="宋体" w:hAnsi="宋体" w:cs="宋体"/>
                <w:szCs w:val="21"/>
                <w:lang w:eastAsia="zh-CN"/>
              </w:rPr>
              <w:t>二</w:t>
            </w:r>
            <w:r>
              <w:rPr>
                <w:rFonts w:hint="eastAsia" w:ascii="宋体" w:hAnsi="宋体" w:cs="宋体"/>
                <w:szCs w:val="21"/>
              </w:rPr>
              <w:t>、其他支出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1070.49</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49</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1036.89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2550"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11.83</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2550"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41.15</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51</w:t>
            </w:r>
          </w:p>
        </w:tc>
        <w:tc>
          <w:tcPr>
            <w:tcW w:w="2748"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86.57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1123.46</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52</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1123.46</w:t>
            </w:r>
          </w:p>
        </w:tc>
      </w:tr>
      <w:bookmarkEnd w:id="1"/>
    </w:tbl>
    <w:p>
      <w:pPr>
        <w:spacing w:line="288" w:lineRule="auto"/>
        <w:ind w:firstLine="420" w:firstLineChars="200"/>
        <w:rPr>
          <w:rFonts w:hint="eastAsia" w:ascii="宋体" w:hAnsi="宋体" w:cs="宋体"/>
        </w:rPr>
      </w:pPr>
      <w:r>
        <w:rPr>
          <w:rFonts w:hint="eastAsia" w:ascii="宋体" w:hAnsi="宋体" w:cs="宋体"/>
          <w:szCs w:val="21"/>
        </w:rPr>
        <w:t>注：本表反映部门本年度的总收支和年末结转情况。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rPr>
        <w:br w:type="page"/>
      </w:r>
      <w:bookmarkStart w:id="2" w:name="PO_part2Table2"/>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vAlign w:val="top"/>
          </w:tcPr>
          <w:p>
            <w:pPr>
              <w:spacing w:line="360" w:lineRule="auto"/>
              <w:rPr>
                <w:rFonts w:hint="eastAsia" w:ascii="宋体" w:hAnsi="宋体" w:cs="宋体"/>
                <w:sz w:val="28"/>
                <w:szCs w:val="28"/>
              </w:rPr>
            </w:pPr>
            <w:r>
              <w:rPr>
                <w:rFonts w:hint="eastAsia" w:ascii="宋体" w:hAnsi="宋体" w:cs="宋体"/>
                <w:kern w:val="0"/>
                <w:sz w:val="20"/>
                <w:szCs w:val="20"/>
              </w:rPr>
              <w:t>部门：</w:t>
            </w:r>
            <w:r>
              <w:rPr>
                <w:rFonts w:hint="eastAsia" w:ascii="宋体" w:hAnsi="宋体" w:cs="宋体"/>
                <w:kern w:val="0"/>
                <w:sz w:val="20"/>
                <w:szCs w:val="20"/>
                <w:lang w:eastAsia="zh-CN"/>
              </w:rPr>
              <w:t>广东省农村信息中心</w:t>
            </w:r>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hint="eastAsia" w:ascii="宋体" w:hAnsi="宋体" w:cs="宋体"/>
                <w:szCs w:val="21"/>
              </w:rPr>
            </w:pPr>
          </w:p>
        </w:tc>
        <w:tc>
          <w:tcPr>
            <w:tcW w:w="2050"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hint="eastAsia" w:ascii="宋体" w:hAnsi="宋体" w:eastAsia="宋体" w:cs="宋体"/>
                <w:kern w:val="0"/>
                <w:szCs w:val="21"/>
                <w:lang w:eastAsia="zh-CN"/>
              </w:rPr>
            </w:pPr>
            <w:r>
              <w:rPr>
                <w:rFonts w:hint="eastAsia" w:ascii="宋体" w:hAnsi="宋体" w:cs="宋体"/>
                <w:color w:val="000000"/>
                <w:kern w:val="0"/>
                <w:szCs w:val="21"/>
                <w:lang w:val="en-US" w:eastAsia="zh-CN" w:bidi="ar"/>
              </w:rPr>
              <w:t>1070.49</w:t>
            </w:r>
          </w:p>
        </w:tc>
        <w:tc>
          <w:tcPr>
            <w:tcW w:w="1491" w:type="dxa"/>
            <w:tcBorders>
              <w:top w:val="single" w:color="auto" w:sz="4" w:space="0"/>
            </w:tcBorders>
            <w:vAlign w:val="center"/>
          </w:tcPr>
          <w:p>
            <w:pPr>
              <w:widowControl/>
              <w:jc w:val="right"/>
              <w:rPr>
                <w:rFonts w:hint="eastAsia" w:ascii="宋体" w:hAnsi="宋体" w:eastAsia="宋体" w:cs="宋体"/>
                <w:kern w:val="0"/>
                <w:szCs w:val="21"/>
                <w:lang w:eastAsia="zh-CN"/>
              </w:rPr>
            </w:pPr>
            <w:r>
              <w:rPr>
                <w:rFonts w:hint="eastAsia" w:ascii="宋体" w:hAnsi="宋体" w:cs="宋体"/>
                <w:color w:val="000000"/>
                <w:kern w:val="0"/>
                <w:szCs w:val="21"/>
                <w:lang w:val="en-US" w:eastAsia="zh-CN" w:bidi="ar"/>
              </w:rPr>
              <w:t>966.24</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104.18</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552"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1070.49</w:t>
            </w:r>
          </w:p>
        </w:tc>
        <w:tc>
          <w:tcPr>
            <w:tcW w:w="1491"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color w:val="000000"/>
                <w:kern w:val="0"/>
                <w:szCs w:val="21"/>
                <w:lang w:val="en-US" w:eastAsia="zh-CN" w:bidi="ar"/>
              </w:rPr>
              <w:t>966.24</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104.18</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21301</w:t>
            </w:r>
          </w:p>
        </w:tc>
        <w:tc>
          <w:tcPr>
            <w:tcW w:w="205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农业</w:t>
            </w:r>
          </w:p>
        </w:tc>
        <w:tc>
          <w:tcPr>
            <w:tcW w:w="1552"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1070.49</w:t>
            </w:r>
          </w:p>
        </w:tc>
        <w:tc>
          <w:tcPr>
            <w:tcW w:w="1491"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color w:val="000000"/>
                <w:kern w:val="0"/>
                <w:szCs w:val="21"/>
                <w:lang w:val="en-US" w:eastAsia="zh-CN" w:bidi="ar"/>
              </w:rPr>
              <w:t>966.24</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104.18</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2130111</w:t>
            </w:r>
          </w:p>
        </w:tc>
        <w:tc>
          <w:tcPr>
            <w:tcW w:w="2050" w:type="dxa"/>
            <w:vAlign w:val="center"/>
          </w:tcPr>
          <w:p>
            <w:pPr>
              <w:widowControl/>
              <w:ind w:firstLine="420" w:firstLineChars="200"/>
              <w:jc w:val="left"/>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统计监测与信息服务</w:t>
            </w:r>
          </w:p>
        </w:tc>
        <w:tc>
          <w:tcPr>
            <w:tcW w:w="1552"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471.54</w:t>
            </w:r>
          </w:p>
        </w:tc>
        <w:tc>
          <w:tcPr>
            <w:tcW w:w="1491" w:type="dxa"/>
            <w:vAlign w:val="center"/>
          </w:tcPr>
          <w:p>
            <w:pPr>
              <w:keepNext w:val="0"/>
              <w:keepLines w:val="0"/>
              <w:widowControl/>
              <w:suppressLineNumbers w:val="0"/>
              <w:jc w:val="right"/>
              <w:textAlignment w:val="center"/>
              <w:rPr>
                <w:rFonts w:hint="eastAsia" w:ascii="宋体" w:hAnsi="宋体" w:cs="宋体"/>
                <w:kern w:val="0"/>
                <w:sz w:val="21"/>
                <w:szCs w:val="21"/>
                <w:lang w:val="en-US"/>
              </w:rPr>
            </w:pPr>
            <w:r>
              <w:rPr>
                <w:rFonts w:hint="eastAsia" w:ascii="宋体" w:hAnsi="宋体" w:cs="宋体"/>
                <w:i w:val="0"/>
                <w:color w:val="000000"/>
                <w:kern w:val="0"/>
                <w:sz w:val="21"/>
                <w:szCs w:val="21"/>
                <w:u w:val="none"/>
                <w:lang w:val="en-US" w:eastAsia="zh-CN" w:bidi="ar"/>
              </w:rPr>
              <w:t>367.29</w:t>
            </w:r>
          </w:p>
        </w:tc>
        <w:tc>
          <w:tcPr>
            <w:tcW w:w="1576"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104.18</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2130124</w:t>
            </w:r>
          </w:p>
        </w:tc>
        <w:tc>
          <w:tcPr>
            <w:tcW w:w="2050" w:type="dxa"/>
            <w:vAlign w:val="center"/>
          </w:tcPr>
          <w:p>
            <w:pPr>
              <w:widowControl/>
              <w:ind w:firstLine="210" w:firstLineChars="100"/>
              <w:jc w:val="left"/>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农业组织化与产业化经营</w:t>
            </w:r>
          </w:p>
        </w:tc>
        <w:tc>
          <w:tcPr>
            <w:tcW w:w="1552"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424</w:t>
            </w:r>
          </w:p>
        </w:tc>
        <w:tc>
          <w:tcPr>
            <w:tcW w:w="1491"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424</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2130199</w:t>
            </w:r>
          </w:p>
        </w:tc>
        <w:tc>
          <w:tcPr>
            <w:tcW w:w="205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 xml:space="preserve">  其他农业支出</w:t>
            </w:r>
          </w:p>
        </w:tc>
        <w:tc>
          <w:tcPr>
            <w:tcW w:w="1552"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174.95</w:t>
            </w:r>
          </w:p>
        </w:tc>
        <w:tc>
          <w:tcPr>
            <w:tcW w:w="1491"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174.95</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2"/>
    </w:tbl>
    <w:p>
      <w:pPr>
        <w:spacing w:line="360" w:lineRule="auto"/>
        <w:ind w:firstLine="392" w:firstLineChars="187"/>
        <w:rPr>
          <w:rFonts w:hint="eastAsia" w:ascii="宋体" w:hAnsi="宋体" w:cs="宋体"/>
        </w:rPr>
      </w:pPr>
      <w:r>
        <w:rPr>
          <w:rFonts w:hint="eastAsia" w:ascii="宋体" w:hAnsi="宋体" w:cs="宋体"/>
          <w:szCs w:val="21"/>
        </w:rPr>
        <w:t>注：本表反映部门本年度取得的各项收入情况。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bookmarkStart w:id="3" w:name="PO_part2Table3"/>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top"/>
          </w:tcPr>
          <w:p>
            <w:pPr>
              <w:rPr>
                <w:rFonts w:hint="eastAsia"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r>
              <w:rPr>
                <w:rFonts w:hint="eastAsia" w:ascii="宋体" w:hAnsi="宋体" w:cs="宋体"/>
                <w:kern w:val="0"/>
                <w:sz w:val="20"/>
                <w:szCs w:val="20"/>
                <w:lang w:eastAsia="zh-CN"/>
              </w:rPr>
              <w:t>广东省农村信息中心</w:t>
            </w:r>
          </w:p>
        </w:tc>
        <w:tc>
          <w:tcPr>
            <w:tcW w:w="1772" w:type="dxa"/>
            <w:tcBorders>
              <w:top w:val="nil"/>
              <w:left w:val="nil"/>
              <w:bottom w:val="single" w:color="auto" w:sz="4" w:space="0"/>
              <w:right w:val="nil"/>
            </w:tcBorders>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174"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vAlign w:val="top"/>
          </w:tcPr>
          <w:p>
            <w:pPr>
              <w:jc w:val="center"/>
              <w:rPr>
                <w:rFonts w:hint="eastAsia"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jc w:val="center"/>
              <w:rPr>
                <w:rFonts w:hint="eastAsia" w:ascii="宋体" w:hAnsi="宋体" w:cs="宋体"/>
                <w:szCs w:val="21"/>
              </w:rPr>
            </w:pPr>
          </w:p>
        </w:tc>
        <w:tc>
          <w:tcPr>
            <w:tcW w:w="2174" w:type="dxa"/>
            <w:vAlign w:val="center"/>
          </w:tcPr>
          <w:p>
            <w:pPr>
              <w:jc w:val="center"/>
              <w:rPr>
                <w:rFonts w:hint="eastAsia"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1036.89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147.25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889.64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1036.89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147.25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889.64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农业</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1036.89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147.25</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889.64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rPr>
              <w:t>2130111</w:t>
            </w:r>
          </w:p>
        </w:tc>
        <w:tc>
          <w:tcPr>
            <w:tcW w:w="2174" w:type="dxa"/>
            <w:vAlign w:val="center"/>
          </w:tcPr>
          <w:p>
            <w:pPr>
              <w:widowControl/>
              <w:ind w:firstLine="210" w:firstLineChars="100"/>
              <w:jc w:val="left"/>
              <w:textAlignment w:val="center"/>
              <w:rPr>
                <w:rFonts w:hint="eastAsia" w:ascii="宋体" w:hAnsi="宋体" w:cs="宋体"/>
                <w:kern w:val="0"/>
                <w:szCs w:val="21"/>
              </w:rPr>
            </w:pPr>
            <w:r>
              <w:rPr>
                <w:rFonts w:hint="eastAsia" w:ascii="宋体" w:hAnsi="宋体" w:cs="宋体"/>
                <w:color w:val="000000"/>
                <w:kern w:val="0"/>
                <w:szCs w:val="21"/>
                <w:lang w:val="en-US" w:eastAsia="zh-CN"/>
              </w:rPr>
              <w:t>统计监测与信息服务</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514.44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147.25</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367.19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rPr>
              <w:t>2130124</w:t>
            </w:r>
          </w:p>
        </w:tc>
        <w:tc>
          <w:tcPr>
            <w:tcW w:w="2174" w:type="dxa"/>
            <w:vAlign w:val="center"/>
          </w:tcPr>
          <w:p>
            <w:pPr>
              <w:widowControl/>
              <w:ind w:firstLine="210" w:firstLineChars="100"/>
              <w:jc w:val="left"/>
              <w:textAlignment w:val="center"/>
              <w:rPr>
                <w:rFonts w:hint="eastAsia" w:ascii="宋体" w:hAnsi="宋体" w:cs="宋体"/>
                <w:kern w:val="0"/>
                <w:szCs w:val="21"/>
              </w:rPr>
            </w:pPr>
            <w:r>
              <w:rPr>
                <w:rFonts w:hint="eastAsia" w:ascii="宋体" w:hAnsi="宋体" w:cs="宋体"/>
                <w:color w:val="000000"/>
                <w:kern w:val="0"/>
                <w:szCs w:val="21"/>
                <w:lang w:val="en-US" w:eastAsia="zh-CN"/>
              </w:rPr>
              <w:t>农业组织化与产业化经营</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423.53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423.53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rPr>
              <w:t>2130199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rPr>
              <w:t xml:space="preserve">  其他农业支出</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98.92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98.92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bl>
    <w:p>
      <w:pPr>
        <w:spacing w:line="288" w:lineRule="auto"/>
        <w:ind w:firstLine="420"/>
        <w:rPr>
          <w:rFonts w:hint="eastAsia" w:ascii="宋体" w:hAnsi="宋体" w:cs="宋体"/>
        </w:rPr>
      </w:pPr>
      <w:r>
        <w:rPr>
          <w:rFonts w:hint="eastAsia" w:ascii="宋体" w:hAnsi="宋体" w:cs="宋体"/>
          <w:szCs w:val="21"/>
        </w:rPr>
        <w:t>注：本表反映部门本年度各项支出情况。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3"/>
    </w:p>
    <w:p>
      <w:pPr>
        <w:widowControl/>
        <w:jc w:val="left"/>
        <w:rPr>
          <w:rFonts w:hint="eastAsia" w:ascii="宋体" w:hAnsi="宋体" w:cs="宋体"/>
          <w:sz w:val="28"/>
          <w:szCs w:val="28"/>
        </w:rPr>
        <w:sectPr>
          <w:footerReference r:id="rId3" w:type="default"/>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4" w:name="PO_part2Table4"/>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r>
              <w:rPr>
                <w:rFonts w:hint="eastAsia" w:ascii="宋体" w:hAnsi="宋体" w:cs="宋体"/>
                <w:kern w:val="0"/>
                <w:sz w:val="20"/>
                <w:szCs w:val="20"/>
                <w:lang w:eastAsia="zh-CN"/>
              </w:rPr>
              <w:t>广东省农村信息中心</w:t>
            </w:r>
          </w:p>
        </w:tc>
        <w:tc>
          <w:tcPr>
            <w:tcW w:w="1769"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966.24</w:t>
            </w:r>
          </w:p>
        </w:tc>
        <w:tc>
          <w:tcPr>
            <w:tcW w:w="2772" w:type="dxa"/>
            <w:vAlign w:val="top"/>
          </w:tcPr>
          <w:p>
            <w:pPr>
              <w:rPr>
                <w:rFonts w:hint="eastAsia"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top"/>
          </w:tcPr>
          <w:p>
            <w:pPr>
              <w:rPr>
                <w:rFonts w:hint="eastAsia"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889.64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889.64</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二十一、</w:t>
            </w:r>
            <w:r>
              <w:rPr>
                <w:rFonts w:hint="eastAsia" w:ascii="宋体" w:hAnsi="宋体" w:cs="宋体"/>
                <w:szCs w:val="21"/>
                <w:lang w:eastAsia="zh-CN"/>
              </w:rPr>
              <w:t>灾害防治及应急管理支出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二十二、</w:t>
            </w:r>
            <w:r>
              <w:rPr>
                <w:rFonts w:hint="eastAsia" w:ascii="宋体" w:hAnsi="宋体" w:cs="宋体"/>
                <w:szCs w:val="21"/>
                <w:lang w:eastAsia="zh-CN"/>
              </w:rPr>
              <w:t>其他支出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966.24</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50</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889.64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889.64</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9.97</w:t>
            </w:r>
          </w:p>
        </w:tc>
        <w:tc>
          <w:tcPr>
            <w:tcW w:w="2772" w:type="dxa"/>
            <w:vAlign w:val="center"/>
          </w:tcPr>
          <w:p>
            <w:pPr>
              <w:widowControl/>
              <w:jc w:val="center"/>
              <w:rPr>
                <w:rFonts w:hint="eastAsia" w:ascii="宋体" w:hAnsi="宋体" w:cs="宋体"/>
                <w:kern w:val="0"/>
                <w:szCs w:val="21"/>
              </w:rPr>
            </w:pPr>
            <w:r>
              <w:rPr>
                <w:rFonts w:hint="eastAsia" w:ascii="宋体" w:hAnsi="宋体" w:cs="宋体"/>
                <w:szCs w:val="21"/>
              </w:rPr>
              <w:t>年末</w:t>
            </w:r>
            <w:r>
              <w:rPr>
                <w:rFonts w:hint="eastAsia" w:ascii="宋体" w:hAnsi="宋体" w:cs="宋体"/>
                <w:szCs w:val="21"/>
                <w:lang w:eastAsia="zh-CN"/>
              </w:rPr>
              <w:t>财政拨款</w:t>
            </w:r>
            <w:r>
              <w:rPr>
                <w:rFonts w:hint="eastAsia" w:ascii="宋体" w:hAnsi="宋体" w:cs="宋体"/>
                <w:szCs w:val="21"/>
              </w:rPr>
              <w:t>结转和结余</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86.57</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86.57</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9.97</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hint="eastAsia"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50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976.21</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976.21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976.21</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4"/>
    </w:tbl>
    <w:p>
      <w:pPr>
        <w:spacing w:line="288" w:lineRule="auto"/>
        <w:ind w:firstLine="420" w:firstLineChars="200"/>
        <w:rPr>
          <w:rFonts w:hint="eastAsia"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5" w:name="PO_part2Table5"/>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6" w:name="PO_part2Table5DivName1"/>
            <w:r>
              <w:rPr>
                <w:rFonts w:hint="eastAsia" w:ascii="宋体" w:hAnsi="宋体" w:cs="宋体"/>
                <w:kern w:val="0"/>
                <w:sz w:val="20"/>
                <w:szCs w:val="20"/>
              </w:rPr>
              <w:t xml:space="preserve"> </w:t>
            </w:r>
            <w:bookmarkEnd w:id="6"/>
            <w:r>
              <w:rPr>
                <w:rFonts w:hint="eastAsia" w:ascii="宋体" w:hAnsi="宋体" w:cs="宋体"/>
                <w:kern w:val="0"/>
                <w:sz w:val="20"/>
                <w:szCs w:val="20"/>
                <w:lang w:eastAsia="zh-CN"/>
              </w:rPr>
              <w:t>广东省农村信息中心</w:t>
            </w:r>
          </w:p>
        </w:tc>
        <w:tc>
          <w:tcPr>
            <w:tcW w:w="2835"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4196"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hint="eastAsia"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jc w:val="center"/>
              <w:rPr>
                <w:rFonts w:hint="eastAsia" w:ascii="宋体" w:hAnsi="宋体" w:cs="宋体"/>
                <w:szCs w:val="21"/>
              </w:rPr>
            </w:pPr>
          </w:p>
        </w:tc>
        <w:tc>
          <w:tcPr>
            <w:tcW w:w="4196" w:type="dxa"/>
            <w:vAlign w:val="center"/>
          </w:tcPr>
          <w:p>
            <w:pPr>
              <w:jc w:val="center"/>
              <w:rPr>
                <w:rFonts w:hint="eastAsia" w:ascii="宋体" w:hAnsi="宋体" w:cs="宋体"/>
                <w:szCs w:val="21"/>
              </w:rPr>
            </w:pPr>
            <w:r>
              <w:rPr>
                <w:rFonts w:hint="eastAsia" w:ascii="宋体" w:hAnsi="宋体" w:cs="宋体"/>
                <w:szCs w:val="21"/>
              </w:rPr>
              <w:t>合计</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cs="宋体"/>
                <w:i w:val="0"/>
                <w:color w:val="000000"/>
                <w:kern w:val="0"/>
                <w:sz w:val="22"/>
                <w:szCs w:val="22"/>
                <w:u w:val="none"/>
                <w:lang w:val="en-US" w:eastAsia="zh-CN" w:bidi="ar"/>
              </w:rPr>
              <w:t>889.64</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keepNext w:val="0"/>
              <w:keepLines w:val="0"/>
              <w:widowControl/>
              <w:suppressLineNumbers w:val="0"/>
              <w:jc w:val="right"/>
              <w:textAlignment w:val="center"/>
              <w:rPr>
                <w:rFonts w:hint="eastAsia" w:ascii="宋体" w:hAnsi="宋体" w:cs="宋体"/>
                <w:kern w:val="0"/>
                <w:szCs w:val="21"/>
              </w:rPr>
            </w:pPr>
            <w:r>
              <w:rPr>
                <w:rFonts w:hint="eastAsia" w:ascii="宋体" w:hAnsi="宋体" w:cs="宋体"/>
                <w:i w:val="0"/>
                <w:color w:val="000000"/>
                <w:kern w:val="0"/>
                <w:sz w:val="22"/>
                <w:szCs w:val="22"/>
                <w:u w:val="none"/>
                <w:lang w:val="en-US" w:eastAsia="zh-CN" w:bidi="ar"/>
              </w:rPr>
              <w:t>889.64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213</w:t>
            </w:r>
          </w:p>
        </w:tc>
        <w:tc>
          <w:tcPr>
            <w:tcW w:w="4196"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农林水支出</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889.64</w:t>
            </w:r>
          </w:p>
        </w:tc>
        <w:tc>
          <w:tcPr>
            <w:tcW w:w="2835" w:type="dxa"/>
            <w:vAlign w:val="center"/>
          </w:tcPr>
          <w:p>
            <w:pPr>
              <w:widowControl/>
              <w:jc w:val="right"/>
              <w:rPr>
                <w:rFonts w:hint="eastAsia" w:ascii="宋体" w:hAnsi="宋体" w:cs="宋体"/>
                <w:kern w:val="0"/>
                <w:sz w:val="21"/>
                <w:szCs w:val="21"/>
              </w:rPr>
            </w:pPr>
            <w:r>
              <w:rPr>
                <w:rFonts w:hint="eastAsia" w:ascii="宋体" w:hAnsi="宋体" w:cs="宋体"/>
                <w:kern w:val="0"/>
                <w:sz w:val="21"/>
                <w:szCs w:val="21"/>
              </w:rPr>
              <w:t>0.00</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889.64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21301</w:t>
            </w:r>
          </w:p>
        </w:tc>
        <w:tc>
          <w:tcPr>
            <w:tcW w:w="4196"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农业</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889.64</w:t>
            </w:r>
          </w:p>
        </w:tc>
        <w:tc>
          <w:tcPr>
            <w:tcW w:w="2835" w:type="dxa"/>
            <w:vAlign w:val="center"/>
          </w:tcPr>
          <w:p>
            <w:pPr>
              <w:widowControl/>
              <w:jc w:val="right"/>
              <w:rPr>
                <w:rFonts w:hint="eastAsia" w:ascii="宋体" w:hAnsi="宋体" w:cs="宋体"/>
                <w:kern w:val="0"/>
                <w:sz w:val="21"/>
                <w:szCs w:val="21"/>
              </w:rPr>
            </w:pPr>
            <w:r>
              <w:rPr>
                <w:rFonts w:hint="eastAsia" w:ascii="宋体" w:hAnsi="宋体" w:cs="宋体"/>
                <w:kern w:val="0"/>
                <w:sz w:val="21"/>
                <w:szCs w:val="21"/>
              </w:rPr>
              <w:t>0.00</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889.64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2130111</w:t>
            </w:r>
          </w:p>
        </w:tc>
        <w:tc>
          <w:tcPr>
            <w:tcW w:w="4196"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 xml:space="preserve">  统计监测与信息服务</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367.19</w:t>
            </w:r>
          </w:p>
        </w:tc>
        <w:tc>
          <w:tcPr>
            <w:tcW w:w="2835" w:type="dxa"/>
            <w:vAlign w:val="center"/>
          </w:tcPr>
          <w:p>
            <w:pPr>
              <w:widowControl/>
              <w:jc w:val="right"/>
              <w:rPr>
                <w:rFonts w:hint="eastAsia" w:ascii="宋体" w:hAnsi="宋体" w:cs="宋体"/>
                <w:kern w:val="0"/>
                <w:sz w:val="21"/>
                <w:szCs w:val="21"/>
              </w:rPr>
            </w:pPr>
            <w:r>
              <w:rPr>
                <w:rFonts w:hint="eastAsia" w:ascii="宋体" w:hAnsi="宋体" w:cs="宋体"/>
                <w:kern w:val="0"/>
                <w:sz w:val="21"/>
                <w:szCs w:val="21"/>
              </w:rPr>
              <w:t>0.00</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lang w:val="en-US"/>
              </w:rPr>
            </w:pPr>
            <w:r>
              <w:rPr>
                <w:rFonts w:hint="eastAsia" w:ascii="宋体" w:hAnsi="宋体" w:cs="宋体"/>
                <w:i w:val="0"/>
                <w:color w:val="000000"/>
                <w:kern w:val="0"/>
                <w:sz w:val="21"/>
                <w:szCs w:val="21"/>
                <w:u w:val="none"/>
                <w:lang w:val="en-US" w:eastAsia="zh-CN" w:bidi="ar"/>
              </w:rPr>
              <w:t>367.19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2130124</w:t>
            </w:r>
          </w:p>
        </w:tc>
        <w:tc>
          <w:tcPr>
            <w:tcW w:w="4196"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 xml:space="preserve">  农业组织化与产业化经营</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423.53</w:t>
            </w:r>
          </w:p>
        </w:tc>
        <w:tc>
          <w:tcPr>
            <w:tcW w:w="2835" w:type="dxa"/>
            <w:vAlign w:val="center"/>
          </w:tcPr>
          <w:p>
            <w:pPr>
              <w:widowControl/>
              <w:jc w:val="right"/>
              <w:rPr>
                <w:rFonts w:hint="eastAsia" w:ascii="宋体" w:hAnsi="宋体" w:cs="宋体"/>
                <w:kern w:val="0"/>
                <w:sz w:val="21"/>
                <w:szCs w:val="21"/>
              </w:rPr>
            </w:pPr>
            <w:r>
              <w:rPr>
                <w:rFonts w:hint="eastAsia" w:ascii="宋体" w:hAnsi="宋体" w:cs="宋体"/>
                <w:kern w:val="0"/>
                <w:sz w:val="21"/>
                <w:szCs w:val="21"/>
              </w:rPr>
              <w:t>0.00</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lang w:val="en-US"/>
              </w:rPr>
            </w:pPr>
            <w:r>
              <w:rPr>
                <w:rFonts w:hint="eastAsia" w:ascii="宋体" w:hAnsi="宋体" w:cs="宋体"/>
                <w:i w:val="0"/>
                <w:color w:val="000000"/>
                <w:kern w:val="0"/>
                <w:sz w:val="21"/>
                <w:szCs w:val="21"/>
                <w:u w:val="none"/>
                <w:lang w:val="en-US" w:eastAsia="zh-CN" w:bidi="ar"/>
              </w:rPr>
              <w:t>423.53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2130199</w:t>
            </w:r>
          </w:p>
        </w:tc>
        <w:tc>
          <w:tcPr>
            <w:tcW w:w="4196" w:type="dxa"/>
            <w:vAlign w:val="center"/>
          </w:tcPr>
          <w:p>
            <w:pPr>
              <w:keepNext w:val="0"/>
              <w:keepLines w:val="0"/>
              <w:widowControl/>
              <w:suppressLineNumbers w:val="0"/>
              <w:jc w:val="left"/>
              <w:textAlignment w:val="center"/>
              <w:rPr>
                <w:rFonts w:hint="eastAsia"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 xml:space="preserve">  其他农业支出</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rPr>
            </w:pPr>
            <w:r>
              <w:rPr>
                <w:rFonts w:hint="eastAsia" w:ascii="宋体" w:hAnsi="宋体" w:cs="宋体"/>
                <w:i w:val="0"/>
                <w:color w:val="000000"/>
                <w:kern w:val="0"/>
                <w:sz w:val="21"/>
                <w:szCs w:val="21"/>
                <w:u w:val="none"/>
                <w:lang w:val="en-US" w:eastAsia="zh-CN" w:bidi="ar"/>
              </w:rPr>
              <w:t>98.92</w:t>
            </w:r>
          </w:p>
        </w:tc>
        <w:tc>
          <w:tcPr>
            <w:tcW w:w="2835" w:type="dxa"/>
            <w:vAlign w:val="center"/>
          </w:tcPr>
          <w:p>
            <w:pPr>
              <w:widowControl/>
              <w:jc w:val="right"/>
              <w:rPr>
                <w:rFonts w:hint="eastAsia" w:ascii="宋体" w:hAnsi="宋体" w:cs="宋体"/>
                <w:kern w:val="0"/>
                <w:sz w:val="21"/>
                <w:szCs w:val="21"/>
              </w:rPr>
            </w:pPr>
            <w:r>
              <w:rPr>
                <w:rFonts w:hint="eastAsia" w:ascii="宋体" w:hAnsi="宋体" w:cs="宋体"/>
                <w:kern w:val="0"/>
                <w:sz w:val="21"/>
                <w:szCs w:val="21"/>
              </w:rPr>
              <w:t>0.00</w:t>
            </w:r>
          </w:p>
        </w:tc>
        <w:tc>
          <w:tcPr>
            <w:tcW w:w="2835" w:type="dxa"/>
            <w:vAlign w:val="center"/>
          </w:tcPr>
          <w:p>
            <w:pPr>
              <w:keepNext w:val="0"/>
              <w:keepLines w:val="0"/>
              <w:widowControl/>
              <w:suppressLineNumbers w:val="0"/>
              <w:jc w:val="right"/>
              <w:textAlignment w:val="center"/>
              <w:rPr>
                <w:rFonts w:hint="eastAsia" w:ascii="宋体" w:hAnsi="宋体" w:cs="宋体"/>
                <w:kern w:val="0"/>
                <w:sz w:val="21"/>
                <w:szCs w:val="21"/>
                <w:lang w:val="en-US"/>
              </w:rPr>
            </w:pPr>
            <w:r>
              <w:rPr>
                <w:rFonts w:hint="eastAsia" w:ascii="宋体" w:hAnsi="宋体" w:cs="宋体"/>
                <w:i w:val="0"/>
                <w:color w:val="000000"/>
                <w:kern w:val="0"/>
                <w:sz w:val="21"/>
                <w:szCs w:val="21"/>
                <w:u w:val="none"/>
                <w:lang w:val="en-US" w:eastAsia="zh-CN" w:bidi="ar"/>
              </w:rPr>
              <w:t>98.92</w:t>
            </w: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注：本表反映部门本年度一般公共预算财政拨款实际支出情况。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5"/>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7" w:name="PO_part2Table6"/>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top"/>
          </w:tcPr>
          <w:p>
            <w:pPr>
              <w:rPr>
                <w:rFonts w:hint="eastAsia" w:ascii="宋体" w:hAnsi="宋体" w:cs="宋体"/>
                <w:sz w:val="20"/>
                <w:szCs w:val="20"/>
              </w:rPr>
            </w:pPr>
            <w:r>
              <w:rPr>
                <w:rFonts w:hint="eastAsia" w:ascii="宋体" w:hAnsi="宋体" w:cs="宋体"/>
                <w:kern w:val="0"/>
                <w:sz w:val="20"/>
                <w:szCs w:val="20"/>
              </w:rPr>
              <w:t>部门：</w:t>
            </w:r>
            <w:bookmarkStart w:id="8" w:name="PO_part2Table6DivName1"/>
            <w:r>
              <w:rPr>
                <w:rFonts w:hint="eastAsia" w:ascii="宋体" w:hAnsi="宋体" w:cs="宋体"/>
                <w:kern w:val="0"/>
                <w:sz w:val="20"/>
                <w:szCs w:val="20"/>
              </w:rPr>
              <w:t xml:space="preserve"> </w:t>
            </w:r>
            <w:bookmarkEnd w:id="8"/>
            <w:r>
              <w:rPr>
                <w:rFonts w:hint="eastAsia" w:ascii="宋体" w:hAnsi="宋体" w:cs="宋体"/>
                <w:kern w:val="0"/>
                <w:sz w:val="20"/>
                <w:szCs w:val="20"/>
                <w:lang w:eastAsia="zh-CN"/>
              </w:rPr>
              <w:t>广东省农村信息中心</w:t>
            </w:r>
          </w:p>
        </w:tc>
        <w:tc>
          <w:tcPr>
            <w:tcW w:w="2199" w:type="dxa"/>
            <w:tcBorders>
              <w:top w:val="nil"/>
              <w:left w:val="nil"/>
              <w:bottom w:val="single" w:color="auto" w:sz="4" w:space="0"/>
              <w:right w:val="nil"/>
            </w:tcBorders>
            <w:vAlign w:val="top"/>
          </w:tcPr>
          <w:p>
            <w:pPr>
              <w:jc w:val="right"/>
              <w:rPr>
                <w:rFonts w:hint="eastAsia"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0"/>
                <w:szCs w:val="21"/>
                <w:lang w:val="en-US" w:eastAsia="zh-CN"/>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hint="eastAsia" w:ascii="宋体" w:hAnsi="宋体" w:cs="宋体"/>
                <w:kern w:val="0"/>
                <w:szCs w:val="21"/>
              </w:rPr>
            </w:pPr>
          </w:p>
        </w:tc>
        <w:tc>
          <w:tcPr>
            <w:tcW w:w="3675" w:type="dxa"/>
            <w:vAlign w:val="center"/>
          </w:tcPr>
          <w:p>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17" w:type="dxa"/>
            <w:vAlign w:val="center"/>
          </w:tcPr>
          <w:p>
            <w:pPr>
              <w:widowControl/>
              <w:jc w:val="left"/>
              <w:rPr>
                <w:rFonts w:hint="eastAsia" w:ascii="宋体" w:hAnsi="宋体" w:cs="宋体"/>
                <w:kern w:val="0"/>
                <w:szCs w:val="21"/>
              </w:rPr>
            </w:pPr>
          </w:p>
        </w:tc>
        <w:tc>
          <w:tcPr>
            <w:tcW w:w="3468" w:type="dxa"/>
            <w:vAlign w:val="center"/>
          </w:tcPr>
          <w:p>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7"/>
    </w:tbl>
    <w:p>
      <w:pPr>
        <w:spacing w:line="288" w:lineRule="auto"/>
        <w:rPr>
          <w:rFonts w:hint="eastAsia"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szCs w:val="21"/>
          <w:lang w:eastAsia="zh-CN"/>
        </w:rPr>
        <w:t>本表金额转换为万元时，因四舍五入可能存在尾差。</w:t>
      </w:r>
      <w:r>
        <w:rPr>
          <w:rFonts w:hint="eastAsia" w:ascii="宋体" w:hAnsi="宋体" w:cs="宋体"/>
          <w:b/>
          <w:sz w:val="32"/>
          <w:szCs w:val="32"/>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9" w:name="PO_part2Table7"/>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0" w:name="PO_part2Table7DivName1"/>
            <w:r>
              <w:rPr>
                <w:rFonts w:hint="eastAsia" w:ascii="宋体" w:hAnsi="宋体" w:cs="宋体"/>
                <w:kern w:val="0"/>
                <w:sz w:val="20"/>
                <w:szCs w:val="20"/>
              </w:rPr>
              <w:t xml:space="preserve"> </w:t>
            </w:r>
            <w:bookmarkEnd w:id="10"/>
            <w:r>
              <w:rPr>
                <w:rFonts w:hint="eastAsia" w:ascii="宋体" w:hAnsi="宋体" w:cs="宋体"/>
                <w:kern w:val="0"/>
                <w:sz w:val="20"/>
                <w:szCs w:val="20"/>
                <w:lang w:eastAsia="zh-CN"/>
              </w:rPr>
              <w:t>广东省农村信息中心</w:t>
            </w:r>
          </w:p>
        </w:tc>
        <w:tc>
          <w:tcPr>
            <w:tcW w:w="3535" w:type="dxa"/>
            <w:gridSpan w:val="3"/>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3.4</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3.4</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3.4</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0.64</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0.64</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0.64</w:t>
            </w:r>
          </w:p>
        </w:tc>
        <w:tc>
          <w:tcPr>
            <w:tcW w:w="117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9"/>
    </w:tbl>
    <w:p>
      <w:pPr>
        <w:spacing w:line="288" w:lineRule="auto"/>
        <w:rPr>
          <w:rFonts w:hint="eastAsia"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hint="eastAsia" w:ascii="宋体" w:hAnsi="宋体" w:cs="宋体"/>
        </w:rPr>
      </w:pPr>
      <w:bookmarkStart w:id="11" w:name="PO_part2Table8"/>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top"/>
          </w:tcPr>
          <w:p>
            <w:pPr>
              <w:rPr>
                <w:rFonts w:hint="eastAsia" w:ascii="宋体" w:hAnsi="宋体" w:cs="宋体"/>
              </w:rPr>
            </w:pPr>
            <w:r>
              <w:rPr>
                <w:rFonts w:hint="eastAsia" w:ascii="宋体" w:hAnsi="宋体" w:cs="宋体"/>
                <w:kern w:val="0"/>
                <w:sz w:val="20"/>
                <w:szCs w:val="20"/>
              </w:rPr>
              <w:t>部门：</w:t>
            </w:r>
            <w:r>
              <w:rPr>
                <w:rFonts w:hint="eastAsia" w:ascii="宋体" w:hAnsi="宋体" w:cs="宋体"/>
                <w:kern w:val="0"/>
                <w:sz w:val="20"/>
                <w:szCs w:val="20"/>
                <w:lang w:eastAsia="zh-CN"/>
              </w:rPr>
              <w:t>广东省农村信息中心</w:t>
            </w:r>
          </w:p>
        </w:tc>
        <w:tc>
          <w:tcPr>
            <w:tcW w:w="7088" w:type="dxa"/>
            <w:gridSpan w:val="4"/>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595"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vAlign w:val="top"/>
          </w:tcPr>
          <w:p>
            <w:pPr>
              <w:rPr>
                <w:rFonts w:hint="eastAsia" w:ascii="宋体" w:hAnsi="宋体" w:cs="宋体"/>
                <w:szCs w:val="21"/>
              </w:rPr>
            </w:pPr>
          </w:p>
        </w:tc>
        <w:tc>
          <w:tcPr>
            <w:tcW w:w="1666" w:type="dxa"/>
            <w:vMerge w:val="continue"/>
            <w:vAlign w:val="top"/>
          </w:tcPr>
          <w:p>
            <w:pPr>
              <w:rPr>
                <w:rFonts w:hint="eastAsia" w:ascii="宋体" w:hAnsi="宋体" w:cs="宋体"/>
                <w:szCs w:val="21"/>
              </w:rPr>
            </w:pP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hint="eastAsia" w:ascii="宋体" w:hAnsi="宋体" w:cs="宋体"/>
                <w:kern w:val="0"/>
                <w:szCs w:val="21"/>
              </w:rPr>
            </w:pPr>
          </w:p>
        </w:tc>
        <w:tc>
          <w:tcPr>
            <w:tcW w:w="2595"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11"/>
    </w:tbl>
    <w:p>
      <w:pPr>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lang w:eastAsia="zh-CN"/>
        </w:rPr>
        <w:t>本表金额转换为万元时，因四舍五入可能存在尾差。</w:t>
      </w:r>
    </w:p>
    <w:p>
      <w:pPr>
        <w:spacing w:line="288" w:lineRule="auto"/>
        <w:ind w:firstLine="420" w:firstLineChars="200"/>
        <w:jc w:val="left"/>
      </w:pP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7A"/>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51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50E18"/>
    <w:rsid w:val="020C6F9A"/>
    <w:rsid w:val="048A0333"/>
    <w:rsid w:val="06E47181"/>
    <w:rsid w:val="0D463AF9"/>
    <w:rsid w:val="10A653DB"/>
    <w:rsid w:val="146D3B70"/>
    <w:rsid w:val="1A52352E"/>
    <w:rsid w:val="1B790538"/>
    <w:rsid w:val="1C221234"/>
    <w:rsid w:val="1E177387"/>
    <w:rsid w:val="25825C5B"/>
    <w:rsid w:val="278A3DE3"/>
    <w:rsid w:val="29932985"/>
    <w:rsid w:val="2A1F711D"/>
    <w:rsid w:val="2EA661C1"/>
    <w:rsid w:val="2F6F55E7"/>
    <w:rsid w:val="30EB004E"/>
    <w:rsid w:val="33397EC2"/>
    <w:rsid w:val="36783B1A"/>
    <w:rsid w:val="368A12B6"/>
    <w:rsid w:val="3861089B"/>
    <w:rsid w:val="39956DC1"/>
    <w:rsid w:val="3A085C23"/>
    <w:rsid w:val="3AA130C4"/>
    <w:rsid w:val="401E5C08"/>
    <w:rsid w:val="41852DA9"/>
    <w:rsid w:val="490319CE"/>
    <w:rsid w:val="4989129F"/>
    <w:rsid w:val="4B385CDF"/>
    <w:rsid w:val="4C350E18"/>
    <w:rsid w:val="4E0D21CA"/>
    <w:rsid w:val="4E763C05"/>
    <w:rsid w:val="4EA44F1A"/>
    <w:rsid w:val="50193585"/>
    <w:rsid w:val="5715767E"/>
    <w:rsid w:val="579611DD"/>
    <w:rsid w:val="59F55819"/>
    <w:rsid w:val="5B2F26FB"/>
    <w:rsid w:val="5EF9732A"/>
    <w:rsid w:val="61B652DF"/>
    <w:rsid w:val="680B079B"/>
    <w:rsid w:val="69F1776E"/>
    <w:rsid w:val="6EB73B4B"/>
    <w:rsid w:val="710547AD"/>
    <w:rsid w:val="7237505D"/>
    <w:rsid w:val="7460250F"/>
    <w:rsid w:val="77682292"/>
    <w:rsid w:val="779B41CC"/>
    <w:rsid w:val="78EE366D"/>
    <w:rsid w:val="7F475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182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2020-09-06T13:39:00Z</dcterms:created>
  <dc:creator>TOSHIBA</dc:creator>
  <cp:lastModifiedBy>小许</cp:lastModifiedBy>
  <cp:lastPrinted>2020-09-07T08:48:00Z</cp:lastPrinted>
  <dcterms:modified xsi:type="dcterms:W3CDTF">2020-09-08T03:05:11Z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