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6979"/>
        </w:tabs>
        <w:jc w:val="left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ab/>
      </w:r>
      <w:r>
        <w:rPr>
          <w:rFonts w:hint="eastAsia" w:ascii="黑体" w:hAnsi="黑体" w:eastAsia="黑体" w:cs="方正小标宋简体"/>
          <w:sz w:val="44"/>
          <w:szCs w:val="44"/>
        </w:rPr>
        <w:t>第二部分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  </w:t>
      </w:r>
      <w:bookmarkStart w:id="0" w:name="PO_part2Year1"/>
      <w:r>
        <w:rPr>
          <w:rFonts w:ascii="方正小标宋简体" w:hAnsi="方正小标宋简体" w:eastAsia="方正小标宋简体" w:cs="方正小标宋简体"/>
          <w:sz w:val="44"/>
          <w:szCs w:val="44"/>
        </w:rPr>
        <w:t xml:space="preserve"> </w:t>
      </w:r>
      <w:r>
        <w:rPr>
          <w:rFonts w:ascii="黑体" w:hAnsi="黑体" w:eastAsia="黑体" w:cs="方正小标宋简体"/>
          <w:sz w:val="44"/>
          <w:szCs w:val="44"/>
        </w:rPr>
        <w:t>20</w:t>
      </w:r>
      <w:r>
        <w:rPr>
          <w:rFonts w:hint="eastAsia" w:ascii="黑体" w:hAnsi="黑体" w:eastAsia="黑体" w:cs="方正小标宋简体"/>
          <w:sz w:val="44"/>
          <w:szCs w:val="44"/>
          <w:lang w:val="en-US" w:eastAsia="zh-CN"/>
        </w:rPr>
        <w:t>20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 xml:space="preserve"> </w:t>
      </w:r>
      <w:bookmarkEnd w:id="0"/>
      <w:r>
        <w:rPr>
          <w:rFonts w:hint="eastAsia" w:ascii="黑体" w:hAnsi="黑体" w:eastAsia="黑体" w:cs="方正小标宋简体"/>
          <w:sz w:val="44"/>
          <w:szCs w:val="44"/>
        </w:rPr>
        <w:t>年部门预算表</w:t>
      </w:r>
    </w:p>
    <w:p>
      <w:pPr>
        <w:jc w:val="left"/>
      </w:pPr>
      <w:bookmarkStart w:id="1" w:name="PO_part2Table1"/>
    </w:p>
    <w:tbl>
      <w:tblPr>
        <w:tblStyle w:val="3"/>
        <w:tblW w:w="141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44"/>
        <w:gridCol w:w="3541"/>
        <w:gridCol w:w="3546"/>
        <w:gridCol w:w="3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41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表1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6"/>
                <w:szCs w:val="26"/>
                <w:lang w:bidi="ar"/>
              </w:rPr>
              <w:t>收支总体情况表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0631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单位名称：</w:t>
            </w:r>
            <w:bookmarkStart w:id="2" w:name="PO_part2Table1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bidi="ar"/>
              </w:rPr>
              <w:t>广东省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eastAsia="zh-CN" w:bidi="ar"/>
              </w:rPr>
              <w:t>渔政总队直属二支队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bookmarkEnd w:id="2"/>
          </w:p>
        </w:tc>
        <w:tc>
          <w:tcPr>
            <w:tcW w:w="3542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7085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收        入</w:t>
            </w:r>
          </w:p>
        </w:tc>
        <w:tc>
          <w:tcPr>
            <w:tcW w:w="7088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支        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    目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预算</w:t>
            </w: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    目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一、财政拨款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1402.85</w:t>
            </w: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一、一般公共服务支出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  <w:rPr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二、财政专户拨款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二、外交支出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三、其他资金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三、国防支出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四、公共安全支出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五、教育支出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六、科学技术支出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七、文化旅游体育与传媒支出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八、社会保障和就业支出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九、卫生健康支出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十、节能环保支出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十一、城乡社区支出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十二、农林水支出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1402.85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十三、交通运输支出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十四、资源勘探信息等支出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十五、商业服务业等支出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十六、金融支出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十七、援助其他地区支出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十八、自然资源海洋气象等支出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十九、住房保障支出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二十、粮油物资储备支出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二十一、灾害防治及应急管理支出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二十二、其他支出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本年收入合计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235.18</w:t>
            </w: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本年支出合计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1402.85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四、上级补助收入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二十三、对附属单位补助支出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五、附属单位上缴收入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二十四、上缴上级支出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六、用事业基金弥补收支差额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00</w:t>
            </w: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二十五、结转下年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收入总计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402.85</w:t>
            </w: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支出总计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402.85</w:t>
            </w:r>
          </w:p>
        </w:tc>
      </w:tr>
      <w:bookmarkEnd w:id="1"/>
    </w:tbl>
    <w:p>
      <w:pPr>
        <w:widowControl/>
        <w:textAlignment w:val="center"/>
        <w:rPr>
          <w:rFonts w:ascii="宋体" w:hAnsi="宋体" w:cs="宋体"/>
          <w:color w:val="00000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>注：</w:t>
      </w:r>
      <w:bookmarkStart w:id="3" w:name="PO_part2Table1Remark1"/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 财政拨款收支情况包括一般公共预算、政府性基金预算、国有资本经营预算拨款收支情况。 </w:t>
      </w:r>
      <w:bookmarkEnd w:id="3"/>
    </w:p>
    <w:p>
      <w:p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>
      <w:bookmarkStart w:id="4" w:name="PO_part2Table2"/>
    </w:p>
    <w:tbl>
      <w:tblPr>
        <w:tblStyle w:val="3"/>
        <w:tblW w:w="141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58"/>
        <w:gridCol w:w="2382"/>
        <w:gridCol w:w="1040"/>
        <w:gridCol w:w="1040"/>
        <w:gridCol w:w="823"/>
        <w:gridCol w:w="1041"/>
        <w:gridCol w:w="822"/>
        <w:gridCol w:w="825"/>
        <w:gridCol w:w="823"/>
        <w:gridCol w:w="823"/>
        <w:gridCol w:w="823"/>
        <w:gridCol w:w="58"/>
        <w:gridCol w:w="765"/>
        <w:gridCol w:w="823"/>
        <w:gridCol w:w="9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4173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表2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收入总体情况表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1658" w:type="dxa"/>
            <w:gridSpan w:val="12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单位名称：</w:t>
            </w:r>
            <w:bookmarkStart w:id="5" w:name="PO_part2Table2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广东省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渔政总队直属二支队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bookmarkEnd w:id="5"/>
          </w:p>
        </w:tc>
        <w:tc>
          <w:tcPr>
            <w:tcW w:w="2515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3540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功能分类科目</w:t>
            </w:r>
          </w:p>
        </w:tc>
        <w:tc>
          <w:tcPr>
            <w:tcW w:w="1040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2904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财政拨款收入</w:t>
            </w:r>
          </w:p>
        </w:tc>
        <w:tc>
          <w:tcPr>
            <w:tcW w:w="1647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财政专户拨款收入</w:t>
            </w:r>
          </w:p>
        </w:tc>
        <w:tc>
          <w:tcPr>
            <w:tcW w:w="2469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其他资金收入</w:t>
            </w:r>
          </w:p>
        </w:tc>
        <w:tc>
          <w:tcPr>
            <w:tcW w:w="823" w:type="dxa"/>
            <w:gridSpan w:val="2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上级补助收入</w:t>
            </w:r>
          </w:p>
        </w:tc>
        <w:tc>
          <w:tcPr>
            <w:tcW w:w="823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附属单位上缴收入</w:t>
            </w:r>
          </w:p>
        </w:tc>
        <w:tc>
          <w:tcPr>
            <w:tcW w:w="927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用事业基金弥补收支差额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60" w:hRule="atLeast"/>
          <w:tblHeader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科目编码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科目名称</w:t>
            </w:r>
          </w:p>
        </w:tc>
        <w:tc>
          <w:tcPr>
            <w:tcW w:w="1040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一般公共预算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政府性基金预算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国有资本经营预算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教育收费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其他专户收入拨款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事业收入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经营收入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其他收入</w:t>
            </w:r>
          </w:p>
        </w:tc>
        <w:tc>
          <w:tcPr>
            <w:tcW w:w="823" w:type="dxa"/>
            <w:gridSpan w:val="2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1402.85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1402.85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  <w:rPr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13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农林水支出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1402.85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1402.85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21301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农业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  <w:rPr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1402.85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  <w:rPr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1402.85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2130101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行政运行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702.09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702.09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2130110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执法监管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700.76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700.76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bookmarkEnd w:id="4"/>
    </w:tbl>
    <w:p>
      <w:pPr>
        <w:rPr>
          <w:rFonts w:ascii="宋体" w:hAnsi="宋体" w:cs="宋体"/>
          <w:color w:val="000000"/>
          <w:kern w:val="0"/>
          <w:sz w:val="18"/>
          <w:szCs w:val="18"/>
          <w:lang w:bidi="ar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>注：</w:t>
      </w:r>
      <w:bookmarkStart w:id="6" w:name="PO_part1remark2"/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 *表中功能分类科目，根据各部门实际预算编制情况编列。* </w:t>
      </w:r>
      <w:bookmarkEnd w:id="6"/>
    </w:p>
    <w:p>
      <w:bookmarkStart w:id="7" w:name="PO_part2Table3"/>
    </w:p>
    <w:tbl>
      <w:tblPr>
        <w:tblStyle w:val="3"/>
        <w:tblW w:w="141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90"/>
        <w:gridCol w:w="3101"/>
        <w:gridCol w:w="1349"/>
        <w:gridCol w:w="1349"/>
        <w:gridCol w:w="1349"/>
        <w:gridCol w:w="1349"/>
        <w:gridCol w:w="1349"/>
        <w:gridCol w:w="1488"/>
        <w:gridCol w:w="1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表3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6"/>
                <w:szCs w:val="26"/>
                <w:lang w:bidi="ar"/>
              </w:rPr>
              <w:t>支出总体情况表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2824" w:type="dxa"/>
            <w:gridSpan w:val="8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单位名称：</w:t>
            </w:r>
            <w:bookmarkStart w:id="8" w:name="PO_part2Table3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广东省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渔政总队直属二支队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bookmarkEnd w:id="8"/>
          </w:p>
        </w:tc>
        <w:tc>
          <w:tcPr>
            <w:tcW w:w="1349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4591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功能分类科目</w:t>
            </w:r>
          </w:p>
        </w:tc>
        <w:tc>
          <w:tcPr>
            <w:tcW w:w="1349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1349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基本支出</w:t>
            </w:r>
          </w:p>
        </w:tc>
        <w:tc>
          <w:tcPr>
            <w:tcW w:w="1349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项目支出</w:t>
            </w:r>
          </w:p>
        </w:tc>
        <w:tc>
          <w:tcPr>
            <w:tcW w:w="1349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事业单位经营支出</w:t>
            </w:r>
          </w:p>
        </w:tc>
        <w:tc>
          <w:tcPr>
            <w:tcW w:w="1349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对附属单位补助支出</w:t>
            </w:r>
          </w:p>
        </w:tc>
        <w:tc>
          <w:tcPr>
            <w:tcW w:w="1488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上缴上级支出</w:t>
            </w:r>
          </w:p>
        </w:tc>
        <w:tc>
          <w:tcPr>
            <w:tcW w:w="1349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结转下年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科目编码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科目名称</w:t>
            </w:r>
          </w:p>
        </w:tc>
        <w:tc>
          <w:tcPr>
            <w:tcW w:w="134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88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1402.85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702.09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700.76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农林水支出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1402.85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702.09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700.76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lang w:val="en-US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21301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农业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1402.85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702.09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700.76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2130101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行政运行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702.09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702.09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2130110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执法监管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700.76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700.76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bookmarkEnd w:id="7"/>
    </w:tbl>
    <w:p>
      <w:p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>注：</w:t>
      </w:r>
      <w:bookmarkStart w:id="9" w:name="PO_part2Table1Remark3"/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 表中功能分类科目，根据各部门实际预算编制情况编列。 </w:t>
      </w:r>
      <w:bookmarkEnd w:id="9"/>
    </w:p>
    <w:p>
      <w:bookmarkStart w:id="10" w:name="PO_part2Table4"/>
    </w:p>
    <w:tbl>
      <w:tblPr>
        <w:tblStyle w:val="3"/>
        <w:tblW w:w="141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44"/>
        <w:gridCol w:w="3543"/>
        <w:gridCol w:w="3545"/>
        <w:gridCol w:w="3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4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表4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财政拨款收支总体情况表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0632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单位名称：</w:t>
            </w:r>
            <w:bookmarkStart w:id="11" w:name="PO_part2Table4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广东省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渔政总队直属二支队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bookmarkEnd w:id="11"/>
          </w:p>
        </w:tc>
        <w:tc>
          <w:tcPr>
            <w:tcW w:w="3542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7087" w:type="dxa"/>
            <w:gridSpan w:val="2"/>
            <w:shd w:val="clear" w:color="auto" w:fill="FFFFFF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收        入</w:t>
            </w:r>
          </w:p>
        </w:tc>
        <w:tc>
          <w:tcPr>
            <w:tcW w:w="7087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支        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    目</w:t>
            </w: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预算</w:t>
            </w: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    目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一、一般公共预算</w:t>
            </w: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1402.85</w:t>
            </w: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一、一般公共服务支出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二、政府性基金预算</w:t>
            </w: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二、外交支出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三、国有资本经营预算</w:t>
            </w: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三、国防支出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四、公共安全支出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五、教育支出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六、科学技术支出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七、文化旅游体育与传媒支出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八、社会保障和就业支出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九、卫生健康支出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十、节能环保支出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十一、城乡社区支出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十二、农林水支出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1402.85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十三、交通运输支出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十四、资源勘探信息等支出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十五、商业服务业等支出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十六、金融支出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十七、援助其他地区支出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十八、自然资源海洋气象等支出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十九、住房保障支出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二十、粮油物资储备支出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二十一、灾害防治及应急管理支出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二十二、其他支出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本年收入合计</w:t>
            </w: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1402.85</w:t>
            </w: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本年支出合计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1402.85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二十三、结转下年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收入总计</w:t>
            </w: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1402.85</w:t>
            </w: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支出总计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1402.85</w:t>
            </w:r>
          </w:p>
        </w:tc>
      </w:tr>
      <w:bookmarkEnd w:id="10"/>
    </w:tbl>
    <w:p>
      <w:p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>注：</w:t>
      </w:r>
      <w:bookmarkStart w:id="12" w:name="PO_part1remark4"/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 表中功能分类科目，根据各部门实际预算编制情况编列。 </w:t>
      </w:r>
      <w:bookmarkEnd w:id="12"/>
    </w:p>
    <w:p>
      <w:bookmarkStart w:id="13" w:name="PO_part2Table5"/>
    </w:p>
    <w:tbl>
      <w:tblPr>
        <w:tblStyle w:val="3"/>
        <w:tblW w:w="141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70"/>
        <w:gridCol w:w="3218"/>
        <w:gridCol w:w="2310"/>
        <w:gridCol w:w="3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417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表5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一般公共预算支出情况表（按功能分类科目）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8088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单位名称：</w:t>
            </w:r>
            <w:bookmarkStart w:id="14" w:name="PO_part2Table5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广东省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渔政总队直属二支队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bookmarkEnd w:id="14"/>
          </w:p>
        </w:tc>
        <w:tc>
          <w:tcPr>
            <w:tcW w:w="6086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4870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功能科目名称</w:t>
            </w:r>
          </w:p>
        </w:tc>
        <w:tc>
          <w:tcPr>
            <w:tcW w:w="9304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一般公共预算支出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4870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小计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其中：基本支出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项目支出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合    计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1402.85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702.09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700.76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[213]农林水支出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1402.85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702.09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700.76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[21301]农业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1402.85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702.09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700.76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[2130101]行政运行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702.09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702.09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[2130110]执法监管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700.76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700.76</w:t>
            </w:r>
          </w:p>
        </w:tc>
      </w:tr>
      <w:bookmarkEnd w:id="13"/>
    </w:tbl>
    <w:p>
      <w:p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>注：</w:t>
      </w:r>
      <w:bookmarkStart w:id="15" w:name="PO_part1remark5"/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 ** </w:t>
      </w:r>
      <w:bookmarkEnd w:id="15"/>
    </w:p>
    <w:p>
      <w:bookmarkStart w:id="16" w:name="PO_part2Table6and7"/>
    </w:p>
    <w:tbl>
      <w:tblPr>
        <w:tblStyle w:val="3"/>
        <w:tblW w:w="141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27"/>
        <w:gridCol w:w="5036"/>
        <w:gridCol w:w="4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4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表6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一般公共预算基本支出情况表（按经济分类款级科目）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9663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单位名称：</w:t>
            </w:r>
            <w:bookmarkStart w:id="17" w:name="PO_part2Table6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广东省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渔政总队直属二支队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bookmarkEnd w:id="17"/>
          </w:p>
        </w:tc>
        <w:tc>
          <w:tcPr>
            <w:tcW w:w="4510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部门预算支出经济科目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政府预算支出经济科目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合    计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702.09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[301]工资福利支出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[501]机关工资福利支出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601.87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ind w:firstLine="360" w:firstLineChars="20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[30101]基本工资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ind w:firstLine="360" w:firstLineChars="20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[50101]工资奖金津补贴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81.60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ind w:firstLine="360" w:firstLineChars="20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[30102]津贴补贴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ind w:firstLine="360" w:firstLineChars="20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[50101]工资奖金津补贴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371.95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ind w:firstLine="360" w:firstLineChars="20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[30108]机关事业单位基本养老保险缴费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ind w:firstLine="360" w:firstLineChars="20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[50102]社会保障缴费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34.32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ind w:firstLine="360" w:firstLineChars="20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[30109]职业年金缴费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ind w:firstLine="360" w:firstLineChars="20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[50102]社会保障缴费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17.16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ind w:firstLine="360" w:firstLineChars="20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[3011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]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其他社会保障缴费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ind w:firstLine="360" w:firstLineChars="20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[50102]社会保障缴费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16.44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ind w:firstLine="360" w:firstLineChars="20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[30113]住房公积金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ind w:firstLine="360" w:firstLineChars="20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[50103]住房公积金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57.60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ind w:firstLine="360" w:firstLineChars="20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[30199]其他工资福利支出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ind w:firstLine="360" w:firstLineChars="20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[50199]其他工资福利支出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22.80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[302]商品和服务支出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[502]机关商品和服务支出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100.22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ind w:firstLine="360" w:firstLineChars="20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[30201]办公费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ind w:firstLine="360" w:firstLineChars="20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[50201]办公经费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6.90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ind w:firstLine="360" w:firstLineChars="20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[30204]手续费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ind w:firstLine="360" w:firstLineChars="20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[50201]办公经费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ind w:firstLine="360" w:firstLineChars="20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]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水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ind w:firstLine="360" w:firstLineChars="20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[50201]办公经费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ind w:firstLine="360" w:firstLineChars="2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[30206]电费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ind w:firstLine="360" w:firstLineChars="2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[50201]办公经费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12.08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ind w:firstLine="360" w:firstLineChars="20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[30211]差旅费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ind w:firstLine="360" w:firstLineChars="20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[50201]办公经费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15.57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ind w:firstLine="360" w:firstLineChars="20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[30212]因公出国（境）费用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ind w:firstLine="360" w:firstLineChars="20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[50207]因公出国（境）费用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ind w:firstLine="360" w:firstLineChars="2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[30213]维修（护）费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ind w:firstLine="360" w:firstLineChars="2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[50209]维修（护）费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3.00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ind w:firstLine="360" w:firstLineChars="20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[30215]会议费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ind w:firstLine="360" w:firstLineChars="20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[50202]会议费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ind w:firstLine="360" w:firstLineChars="20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[30216]培训费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ind w:firstLine="360" w:firstLineChars="20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[50203]培训费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3.84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ind w:firstLine="360" w:firstLineChars="20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[30217]公务接待费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ind w:firstLine="360" w:firstLineChars="20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[50206]公务接待费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ind w:firstLine="360" w:firstLineChars="20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[30227]委托业务费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ind w:firstLine="360" w:firstLineChars="20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[50205]委托业务费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ind w:firstLine="360" w:firstLineChars="20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[30228]工会经费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ind w:firstLine="360" w:firstLineChars="20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[50201]办公经费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9.60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ind w:firstLine="360" w:firstLineChars="20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[30229]福利费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ind w:firstLine="360" w:firstLineChars="20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[50201]办公经费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14.40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ind w:firstLine="360" w:firstLineChars="20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[30231]公务用车运行维护费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ind w:firstLine="360" w:firstLineChars="20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[50208]公务用车运行维护费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ind w:firstLine="360" w:firstLineChars="20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[30239]其他交通费用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ind w:firstLine="180" w:firstLineChars="10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[50201]办公经费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18.01</w:t>
            </w:r>
          </w:p>
        </w:tc>
      </w:tr>
      <w:bookmarkEnd w:id="16"/>
    </w:tbl>
    <w:p>
      <w:pPr>
        <w:rPr>
          <w:rFonts w:ascii="宋体" w:hAnsi="宋体" w:cs="宋体"/>
          <w:color w:val="000000"/>
          <w:kern w:val="0"/>
          <w:sz w:val="18"/>
          <w:szCs w:val="18"/>
          <w:lang w:bidi="ar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>注：</w:t>
      </w:r>
      <w:bookmarkStart w:id="18" w:name="PO_part1remark6"/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 ** </w:t>
      </w:r>
      <w:bookmarkEnd w:id="18"/>
    </w:p>
    <w:p>
      <w:bookmarkStart w:id="19" w:name="PO_part2Table8"/>
    </w:p>
    <w:tbl>
      <w:tblPr>
        <w:tblStyle w:val="3"/>
        <w:tblW w:w="141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55"/>
        <w:gridCol w:w="1490"/>
        <w:gridCol w:w="1489"/>
        <w:gridCol w:w="1490"/>
        <w:gridCol w:w="4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417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表7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41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财政拨款安排的行政经费及“三公”经费预算表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345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单位名称：</w:t>
            </w:r>
            <w:bookmarkStart w:id="20" w:name="PO_part2Table8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广东省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渔政总队直属二支队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bookmarkEnd w:id="20"/>
          </w:p>
        </w:tc>
        <w:tc>
          <w:tcPr>
            <w:tcW w:w="7828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485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        目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1489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一般公共预算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政府性基金预算</w:t>
            </w:r>
          </w:p>
        </w:tc>
        <w:tc>
          <w:tcPr>
            <w:tcW w:w="4849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国有资本经营预算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8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行政经费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303.28</w:t>
            </w:r>
          </w:p>
        </w:tc>
        <w:tc>
          <w:tcPr>
            <w:tcW w:w="148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303.28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8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“三公”经费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  <w:rPr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18.20</w:t>
            </w:r>
          </w:p>
        </w:tc>
        <w:tc>
          <w:tcPr>
            <w:tcW w:w="148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18.20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8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    其中：（一）因公出国（境）支出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1.43</w:t>
            </w:r>
          </w:p>
        </w:tc>
        <w:tc>
          <w:tcPr>
            <w:tcW w:w="148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1.43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8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          （二）公务用车购置及运行维护支出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15.06</w:t>
            </w:r>
          </w:p>
        </w:tc>
        <w:tc>
          <w:tcPr>
            <w:tcW w:w="148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15.06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8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                1.公务用车购置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8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                2.公务用车运行维护费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  <w:rPr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15.06</w:t>
            </w:r>
          </w:p>
        </w:tc>
        <w:tc>
          <w:tcPr>
            <w:tcW w:w="1489" w:type="dxa"/>
            <w:shd w:val="clear" w:color="auto" w:fill="FFFFFF"/>
            <w:vAlign w:val="center"/>
          </w:tcPr>
          <w:p>
            <w:pPr>
              <w:jc w:val="right"/>
              <w:rPr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15.06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8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          （三）公务接待费支出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1.71</w:t>
            </w:r>
          </w:p>
        </w:tc>
        <w:tc>
          <w:tcPr>
            <w:tcW w:w="148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1.71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bookmarkEnd w:id="19"/>
    </w:tbl>
    <w:p>
      <w:pP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>注：</w:t>
      </w:r>
      <w:bookmarkStart w:id="21" w:name="PO_part1remark7"/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18"/>
          <w:szCs w:val="18"/>
          <w:lang w:eastAsia="zh-CN" w:bidi="ar"/>
        </w:rPr>
        <w:t>一、</w:t>
      </w: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>行政经费</w:t>
      </w:r>
      <w:r>
        <w:rPr>
          <w:rFonts w:hint="eastAsia" w:ascii="宋体" w:hAnsi="宋体" w:cs="宋体"/>
          <w:color w:val="000000"/>
          <w:kern w:val="0"/>
          <w:sz w:val="18"/>
          <w:szCs w:val="18"/>
          <w:lang w:eastAsia="zh-CN" w:bidi="ar"/>
        </w:rPr>
        <w:t>。</w:t>
      </w: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>行政经费是指用于维持行政（参公）单位机关运行的经费。具体包括办公及印刷费、邮电费、差旅费、会议费、培训费、福利费、日常维修费、专用材料及一般设备购置费、水电费、物业管理费、因公出国（境）经费、公务用车购置及运行维护费、公务接待费以及其他费用等。</w:t>
      </w:r>
    </w:p>
    <w:p>
      <w:p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>二、“三公”经费</w:t>
      </w:r>
      <w:r>
        <w:rPr>
          <w:rFonts w:hint="eastAsia" w:ascii="宋体" w:hAnsi="宋体" w:cs="宋体"/>
          <w:color w:val="000000"/>
          <w:kern w:val="0"/>
          <w:sz w:val="18"/>
          <w:szCs w:val="18"/>
          <w:lang w:eastAsia="zh-CN" w:bidi="ar"/>
        </w:rPr>
        <w:t>。</w:t>
      </w: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“三公”经费是指省直行政（参公）单位、事业单位用于因公出国（境）、公务用车购置及运行维护、公务接待的经费。其中：因公出国（境）经费具体包括公务出国（境）的住宿费、差旅费、伙食补助费、杂费、培训费等支出；公务用车购置及运行维护费具体包括公务用车购置费、公务用车租用费、燃料费、维修费、过桥过路费、保险费等支出；公务接待费具体包括按规定开支的各类公务接待（外宾接待）费用。 </w:t>
      </w:r>
      <w:bookmarkEnd w:id="21"/>
    </w:p>
    <w:p>
      <w:bookmarkStart w:id="22" w:name="PO_part2Table9and10and11"/>
    </w:p>
    <w:tbl>
      <w:tblPr>
        <w:tblStyle w:val="3"/>
        <w:tblW w:w="141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02"/>
        <w:gridCol w:w="3306"/>
        <w:gridCol w:w="2230"/>
        <w:gridCol w:w="3096"/>
        <w:gridCol w:w="2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417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表8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6"/>
                <w:szCs w:val="26"/>
                <w:lang w:bidi="ar"/>
              </w:rPr>
              <w:t>政府性基金预算支出情况表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1734" w:type="dxa"/>
            <w:gridSpan w:val="4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单位名称：</w:t>
            </w:r>
            <w:bookmarkStart w:id="23" w:name="PO_part2Table9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广东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渔政总队直属二支队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bookmarkEnd w:id="23"/>
          </w:p>
        </w:tc>
        <w:tc>
          <w:tcPr>
            <w:tcW w:w="2439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6408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功能分类科目</w:t>
            </w:r>
          </w:p>
        </w:tc>
        <w:tc>
          <w:tcPr>
            <w:tcW w:w="7765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政府性基金预算支出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310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科目编码</w:t>
            </w:r>
          </w:p>
        </w:tc>
        <w:tc>
          <w:tcPr>
            <w:tcW w:w="330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科目名称</w:t>
            </w:r>
          </w:p>
        </w:tc>
        <w:tc>
          <w:tcPr>
            <w:tcW w:w="223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小计</w:t>
            </w:r>
          </w:p>
        </w:tc>
        <w:tc>
          <w:tcPr>
            <w:tcW w:w="309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其中：基本支出</w:t>
            </w:r>
          </w:p>
        </w:tc>
        <w:tc>
          <w:tcPr>
            <w:tcW w:w="2439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项目支出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3102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30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合    计</w:t>
            </w:r>
          </w:p>
        </w:tc>
        <w:tc>
          <w:tcPr>
            <w:tcW w:w="223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09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439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310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30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3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39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bookmarkEnd w:id="22"/>
    </w:tbl>
    <w:p>
      <w:pP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>注：</w:t>
      </w:r>
      <w:bookmarkStart w:id="24" w:name="PO_part1remark8"/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 </w:t>
      </w:r>
    </w:p>
    <w:p>
      <w:pPr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  <w:lang w:val="en-US" w:eastAsia="zh-CN" w:bidi="ar"/>
        </w:rPr>
        <w:t xml:space="preserve">   </w:t>
      </w:r>
    </w:p>
    <w:tbl>
      <w:tblPr>
        <w:tblStyle w:val="3"/>
        <w:tblpPr w:leftFromText="180" w:rightFromText="180" w:vertAnchor="text" w:horzAnchor="page" w:tblpX="1437" w:tblpY="-128"/>
        <w:tblOverlap w:val="never"/>
        <w:tblW w:w="1402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73"/>
        <w:gridCol w:w="7449"/>
        <w:gridCol w:w="46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4027" w:type="dxa"/>
            <w:gridSpan w:val="3"/>
            <w:shd w:val="clear" w:color="auto" w:fill="FFFFFF"/>
            <w:vAlign w:val="bottom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表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027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一般公共预算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 w:bidi="ar"/>
              </w:rPr>
              <w:t>项目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支出情况表（按经济分类科目）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422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单位名称：广东省渔政总队直属二支队</w:t>
            </w:r>
          </w:p>
        </w:tc>
        <w:tc>
          <w:tcPr>
            <w:tcW w:w="46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97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部门预算支出经济科目</w:t>
            </w:r>
          </w:p>
        </w:tc>
        <w:tc>
          <w:tcPr>
            <w:tcW w:w="744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政府预算支出经济科目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合    计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700.76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[302]商品和服务支出</w:t>
            </w:r>
          </w:p>
        </w:tc>
        <w:tc>
          <w:tcPr>
            <w:tcW w:w="7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[502]机关商品和服务支出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688.76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36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[30201]办公费</w:t>
            </w:r>
          </w:p>
        </w:tc>
        <w:tc>
          <w:tcPr>
            <w:tcW w:w="7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[50201]办公经费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8.50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[30202]印刷费</w:t>
            </w:r>
          </w:p>
        </w:tc>
        <w:tc>
          <w:tcPr>
            <w:tcW w:w="7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[50201]办公经费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[30204]手续费</w:t>
            </w:r>
          </w:p>
        </w:tc>
        <w:tc>
          <w:tcPr>
            <w:tcW w:w="7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[50201]办公经费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36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[30205]水费</w:t>
            </w:r>
          </w:p>
        </w:tc>
        <w:tc>
          <w:tcPr>
            <w:tcW w:w="7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[50201]办公经费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3.20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36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[30206]电费</w:t>
            </w:r>
          </w:p>
        </w:tc>
        <w:tc>
          <w:tcPr>
            <w:tcW w:w="7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[50201]办公经费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45.00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[30207]邮电费</w:t>
            </w:r>
          </w:p>
        </w:tc>
        <w:tc>
          <w:tcPr>
            <w:tcW w:w="7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[50201]办公经费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8.75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[30209]物业管理费</w:t>
            </w:r>
          </w:p>
        </w:tc>
        <w:tc>
          <w:tcPr>
            <w:tcW w:w="7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[50201]办公经费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31.40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36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[30211]差旅费</w:t>
            </w:r>
          </w:p>
        </w:tc>
        <w:tc>
          <w:tcPr>
            <w:tcW w:w="7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[50201]办公经费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42.50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36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[30213]维修（护）费</w:t>
            </w:r>
          </w:p>
        </w:tc>
        <w:tc>
          <w:tcPr>
            <w:tcW w:w="7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[50209]维修（护）费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10.05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8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[30215]会议费</w:t>
            </w:r>
          </w:p>
        </w:tc>
        <w:tc>
          <w:tcPr>
            <w:tcW w:w="7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[50202]会议费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[30216]培训费</w:t>
            </w:r>
          </w:p>
        </w:tc>
        <w:tc>
          <w:tcPr>
            <w:tcW w:w="7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[50203]培训费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[30218]专用材料费</w:t>
            </w:r>
          </w:p>
        </w:tc>
        <w:tc>
          <w:tcPr>
            <w:tcW w:w="7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[50204]专用材料购置费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[30224]被装购置费</w:t>
            </w:r>
          </w:p>
        </w:tc>
        <w:tc>
          <w:tcPr>
            <w:tcW w:w="7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[50204]专用材料购置费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36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[30226]劳务费</w:t>
            </w:r>
          </w:p>
        </w:tc>
        <w:tc>
          <w:tcPr>
            <w:tcW w:w="7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36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[50205]委托业务费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369.00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36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[30227]委托业务费</w:t>
            </w:r>
          </w:p>
        </w:tc>
        <w:tc>
          <w:tcPr>
            <w:tcW w:w="7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36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[50205]委托业务费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12.25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36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[30228]工会经费</w:t>
            </w:r>
          </w:p>
        </w:tc>
        <w:tc>
          <w:tcPr>
            <w:tcW w:w="7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36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[50201]办公经费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11.60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3" w:hRule="atLeast"/>
        </w:trPr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36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[30229]福利费</w:t>
            </w:r>
          </w:p>
        </w:tc>
        <w:tc>
          <w:tcPr>
            <w:tcW w:w="7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36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[50201]办公经费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17.40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36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[30231]公务车运行维护费</w:t>
            </w:r>
          </w:p>
        </w:tc>
        <w:tc>
          <w:tcPr>
            <w:tcW w:w="7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36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[50208]公务用车运行维护费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10.06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36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[302299]其他商品和服务支出</w:t>
            </w:r>
          </w:p>
        </w:tc>
        <w:tc>
          <w:tcPr>
            <w:tcW w:w="7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36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[50299]其他商品和服务支出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90.00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[310]资本性支出</w:t>
            </w:r>
          </w:p>
        </w:tc>
        <w:tc>
          <w:tcPr>
            <w:tcW w:w="7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[503]机关资本性支出（一）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36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[31002]办公设备购置 </w:t>
            </w:r>
          </w:p>
        </w:tc>
        <w:tc>
          <w:tcPr>
            <w:tcW w:w="7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36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[50306]设备购置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12.00</w:t>
            </w:r>
          </w:p>
        </w:tc>
      </w:tr>
    </w:tbl>
    <w:p>
      <w:pP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</w:pPr>
    </w:p>
    <w:p>
      <w:pP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br w:type="page"/>
      </w:r>
    </w:p>
    <w:p>
      <w:pP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  <w:lang w:val="en-US" w:eastAsia="zh-CN" w:bidi="ar"/>
        </w:rPr>
        <w:t xml:space="preserve">                         </w:t>
      </w:r>
    </w:p>
    <w:tbl>
      <w:tblPr>
        <w:tblStyle w:val="3"/>
        <w:tblW w:w="1395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28"/>
        <w:gridCol w:w="1027"/>
        <w:gridCol w:w="236"/>
        <w:gridCol w:w="755"/>
        <w:gridCol w:w="325"/>
        <w:gridCol w:w="666"/>
        <w:gridCol w:w="908"/>
        <w:gridCol w:w="181"/>
        <w:gridCol w:w="728"/>
        <w:gridCol w:w="908"/>
        <w:gridCol w:w="59"/>
        <w:gridCol w:w="2055"/>
        <w:gridCol w:w="1875"/>
        <w:gridCol w:w="19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328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7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1" w:type="dxa"/>
            <w:gridSpan w:val="2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1" w:type="dxa"/>
            <w:gridSpan w:val="2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8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9" w:type="dxa"/>
            <w:gridSpan w:val="2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8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94" w:type="dxa"/>
            <w:gridSpan w:val="4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3956" w:type="dxa"/>
            <w:gridSpan w:val="14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部门预算基本支出预算表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32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单位名称：广东省渔政总队直属二支队</w:t>
            </w:r>
          </w:p>
        </w:tc>
        <w:tc>
          <w:tcPr>
            <w:tcW w:w="1263" w:type="dxa"/>
            <w:gridSpan w:val="2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1" w:type="dxa"/>
            <w:gridSpan w:val="2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8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31" w:type="dxa"/>
            <w:gridSpan w:val="5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3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支出项目类别（资金使用单位）</w:t>
            </w:r>
          </w:p>
        </w:tc>
        <w:tc>
          <w:tcPr>
            <w:tcW w:w="126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总计</w:t>
            </w:r>
          </w:p>
        </w:tc>
        <w:tc>
          <w:tcPr>
            <w:tcW w:w="658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预算拨款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财政专户拨款</w:t>
            </w:r>
          </w:p>
        </w:tc>
        <w:tc>
          <w:tcPr>
            <w:tcW w:w="19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7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16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政府性基金预算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国有资本经营预算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702.09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702.09</w:t>
            </w:r>
          </w:p>
        </w:tc>
        <w:tc>
          <w:tcPr>
            <w:tcW w:w="17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702.09</w:t>
            </w:r>
          </w:p>
        </w:tc>
        <w:tc>
          <w:tcPr>
            <w:tcW w:w="16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广东省渔政总队直属二支队</w:t>
            </w:r>
          </w:p>
        </w:tc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702.09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702.09</w:t>
            </w:r>
          </w:p>
        </w:tc>
        <w:tc>
          <w:tcPr>
            <w:tcW w:w="17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702.09</w:t>
            </w:r>
          </w:p>
        </w:tc>
        <w:tc>
          <w:tcPr>
            <w:tcW w:w="16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工资和福利支出</w:t>
            </w:r>
          </w:p>
        </w:tc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601.87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601.87</w:t>
            </w:r>
          </w:p>
        </w:tc>
        <w:tc>
          <w:tcPr>
            <w:tcW w:w="17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601.87</w:t>
            </w:r>
          </w:p>
        </w:tc>
        <w:tc>
          <w:tcPr>
            <w:tcW w:w="16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商品和服务支出</w:t>
            </w:r>
          </w:p>
        </w:tc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100.22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100.22</w:t>
            </w:r>
          </w:p>
        </w:tc>
        <w:tc>
          <w:tcPr>
            <w:tcW w:w="17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100.22</w:t>
            </w:r>
          </w:p>
        </w:tc>
        <w:tc>
          <w:tcPr>
            <w:tcW w:w="16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br w:type="page"/>
      </w:r>
    </w:p>
    <w:tbl>
      <w:tblPr>
        <w:tblStyle w:val="3"/>
        <w:tblW w:w="1395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40"/>
        <w:gridCol w:w="1067"/>
        <w:gridCol w:w="1003"/>
        <w:gridCol w:w="1003"/>
        <w:gridCol w:w="949"/>
        <w:gridCol w:w="949"/>
        <w:gridCol w:w="2310"/>
        <w:gridCol w:w="949"/>
        <w:gridCol w:w="926"/>
        <w:gridCol w:w="24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340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7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3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3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9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9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0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9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86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3956" w:type="dxa"/>
            <w:gridSpan w:val="10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部门预算项目支出及其他支出预算表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621" w:type="dxa"/>
            <w:gridSpan w:val="7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单位名称：广东省渔政总队直属二支队</w:t>
            </w:r>
          </w:p>
        </w:tc>
        <w:tc>
          <w:tcPr>
            <w:tcW w:w="1875" w:type="dxa"/>
            <w:gridSpan w:val="2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3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支出项目类别（资金使用单位）</w:t>
            </w:r>
          </w:p>
        </w:tc>
        <w:tc>
          <w:tcPr>
            <w:tcW w:w="10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总计</w:t>
            </w:r>
          </w:p>
        </w:tc>
        <w:tc>
          <w:tcPr>
            <w:tcW w:w="39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财政拨款</w:t>
            </w:r>
          </w:p>
        </w:tc>
        <w:tc>
          <w:tcPr>
            <w:tcW w:w="23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财政专户拨款</w:t>
            </w:r>
          </w:p>
        </w:tc>
        <w:tc>
          <w:tcPr>
            <w:tcW w:w="187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2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政府性基金预算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国有资本经营预算</w:t>
            </w:r>
          </w:p>
        </w:tc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700.76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700.76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700.76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广东省渔政总队直属二支队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622.76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622.76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622.76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广东省渔政总队直属支队政府购买服务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622.76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622.76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622.76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保障我支队2020年政府购买服务人员工资、办公、出差及出海，有效履行职责。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广州执法指挥基地运行维护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78.00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78.00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78.00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支付基地的水电物业管理费，保障基地的正常运行。</w:t>
            </w:r>
          </w:p>
        </w:tc>
      </w:tr>
    </w:tbl>
    <w:p>
      <w:pP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</w:pPr>
    </w:p>
    <w:p>
      <w:pP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</w:pPr>
    </w:p>
    <w:p>
      <w:pPr>
        <w:rPr>
          <w:rFonts w:ascii="宋体" w:hAnsi="宋体" w:cs="宋体"/>
          <w:color w:val="000000"/>
          <w:kern w:val="0"/>
          <w:sz w:val="18"/>
          <w:szCs w:val="18"/>
          <w:lang w:bidi="ar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 </w:t>
      </w:r>
      <w:bookmarkEnd w:id="24"/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 </w:t>
      </w:r>
    </w:p>
    <w:p>
      <w:bookmarkStart w:id="25" w:name="_GoBack"/>
      <w:bookmarkEnd w:id="25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7A3AF0"/>
    <w:rsid w:val="077A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省农业厅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2020-02-17T08:00:00Z</dcterms:created>
  <dc:creator>xiaoxu</dc:creator>
  <cp:lastModifiedBy>xiaoxu</cp:lastModifiedBy>
  <dcterms:modified xsi:type="dcterms:W3CDTF">2020-02-17T08:01:21Z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