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bookmarkStart w:id="25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bookmarkStart w:id="0" w:name="PO_part2Year1"/>
      <w:r>
        <w:rPr>
          <w:rFonts w:ascii="黑体" w:hAnsi="黑体" w:eastAsia="黑体" w:cs="方正小标宋简体"/>
          <w:sz w:val="44"/>
          <w:szCs w:val="44"/>
        </w:rPr>
        <w:t>2019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  <w:bookmarkEnd w:id="25"/>
    </w:p>
    <w:p>
      <w:pPr>
        <w:jc w:val="left"/>
      </w:pPr>
      <w:bookmarkStart w:id="1" w:name="PO_part2Table1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广东省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海洋渔业试验中心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>财政拨款收支情况包括一般公共预算、政府性基金预算、国有资本经营预算拨款收支情况。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5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海洋渔业试验中心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纪检监察事务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2011105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派驻派出机构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党委办公厅（室）及相关机构事务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其他党委办公厅（室）及相关机构事务支出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农产品质量安全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统计监测与信息服务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农业行业业务管理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对外交流与合作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2130124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农业组织化与产业化经营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2130135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农业资源保护修复与利用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扶贫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2130599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其他扶贫支出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自然资源海洋气象等支出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海洋管理事务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2200250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6"/>
    </w:p>
    <w:p>
      <w:bookmarkStart w:id="7" w:name="PO_part2Table3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8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海洋渔业试验中心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纪检监察事务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2011105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派驻派出机构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党委办公厅（室）及相关机构事务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2013199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其他党委办公厅（室）及相关机构事务支出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归口管理的行政单位离退休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机关服务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247.07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2130106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科技转化与推广服务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农产品质量安全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统计监测与信息服务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9"/>
    </w:p>
    <w:p>
      <w:bookmarkStart w:id="10" w:name="PO_part2Table4"/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海洋渔业试验中心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>表中功能分类科目，根据各部门实际预算编制情况编列。</w:t>
      </w:r>
      <w:bookmarkEnd w:id="12"/>
    </w:p>
    <w:p>
      <w:bookmarkStart w:id="13" w:name="PO_part2Table5"/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海洋渔业试验中心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[201]一般公共服务支出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[20111]纪检监察事务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[2011105]派驻派出机构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[20131]党委办公厅（室）及相关机构事务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[2013199]其他党委办公厅（室）及相关机构事务支出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[2080501]归口管理的行政单位离退休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9.84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[2130103]机关服务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247.09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[2130106]科技转化与推广服务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[2130109]农产品质量安全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[2130111]统计监测与信息服务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[2130112]农业行业业务管理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[2130124]农业组织化与产业化经营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[2130135]农业资源保护修复与利用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[21305]扶贫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[2130599]其他扶贫支出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[220]自然资源海洋气象等支出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[22002]海洋管理事务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[2200250]事业运行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15"/>
    </w:p>
    <w:p>
      <w:bookmarkStart w:id="16" w:name="PO_part2Table6and7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海洋渔业试验中心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228.36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[30106]伙食补助费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[50207]因公出国（境）费用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[30214]租赁费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[30203]咨询费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[30240]税金及附加费用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[30301]离休费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[30304]抚恤金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[30305]生活补助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[30307]医疗费补助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[30399]其他对个人和家庭的补助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[50999]其他对个人和家庭的补助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18"/>
    </w:p>
    <w:p>
      <w:bookmarkStart w:id="19" w:name="PO_part2Table8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海洋渔业试验中心</w:t>
            </w:r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21"/>
    </w:p>
    <w:p>
      <w:bookmarkStart w:id="22" w:name="PO_part2Table9and10and11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海洋渔业试验中心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22960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彩票公益金安排的支出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2296003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用于体育事业的彩票公益金支出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2296004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用于教育事业的彩票公益金支出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2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24"/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         表9</w:t>
      </w:r>
    </w:p>
    <w:tbl>
      <w:tblPr>
        <w:tblStyle w:val="5"/>
        <w:tblW w:w="141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2"/>
        <w:gridCol w:w="3969"/>
        <w:gridCol w:w="2689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一般公共预算项目支出情况表（按经济分类科目）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单位名称：广东省海洋渔业试验中心</w:t>
            </w:r>
          </w:p>
        </w:tc>
        <w:tc>
          <w:tcPr>
            <w:tcW w:w="244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507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396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政府预算支出经济科目</w:t>
            </w:r>
          </w:p>
        </w:tc>
        <w:tc>
          <w:tcPr>
            <w:tcW w:w="513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507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6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507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507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507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507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507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6" w:type="dxa"/>
            <w:gridSpan w:val="2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注：**</w:t>
      </w: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表10</w:t>
      </w:r>
    </w:p>
    <w:p>
      <w:pPr>
        <w:jc w:val="center"/>
        <w:rPr>
          <w:rFonts w:ascii="宋体" w:hAnsi="宋体" w:cs="宋体"/>
          <w:b/>
          <w:color w:val="000000"/>
          <w:kern w:val="0"/>
          <w:sz w:val="26"/>
          <w:szCs w:val="26"/>
        </w:rPr>
      </w:pPr>
      <w:r>
        <w:rPr>
          <w:rFonts w:hint="eastAsia" w:ascii="宋体" w:hAnsi="宋体" w:cs="宋体"/>
          <w:b/>
          <w:color w:val="000000"/>
          <w:kern w:val="0"/>
          <w:sz w:val="26"/>
          <w:szCs w:val="26"/>
        </w:rPr>
        <w:t>部门预算基本支出预算表</w:t>
      </w:r>
    </w:p>
    <w:p>
      <w:pPr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单位名称：广东省海洋渔业试验中心                                                                                                                金额：万元</w:t>
      </w:r>
    </w:p>
    <w:tbl>
      <w:tblPr>
        <w:tblStyle w:val="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417"/>
        <w:gridCol w:w="1843"/>
        <w:gridCol w:w="1559"/>
        <w:gridCol w:w="1560"/>
        <w:gridCol w:w="1701"/>
        <w:gridCol w:w="1559"/>
        <w:gridCol w:w="13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22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66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预算拨款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22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256.93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256.93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256.93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广东省海洋渔业试验中心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256.93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256.93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256.93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工资和福利支出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228.36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228.36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228.36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18.20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18.20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10.37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10.37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10.37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22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其他资本性等支出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righ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表11</w:t>
      </w:r>
    </w:p>
    <w:p>
      <w:pPr>
        <w:jc w:val="center"/>
        <w:rPr>
          <w:rFonts w:ascii="宋体" w:hAnsi="宋体" w:cs="宋体"/>
          <w:b/>
          <w:color w:val="000000"/>
          <w:kern w:val="0"/>
          <w:sz w:val="26"/>
          <w:szCs w:val="26"/>
        </w:rPr>
      </w:pPr>
      <w:r>
        <w:rPr>
          <w:rFonts w:hint="eastAsia" w:ascii="宋体" w:hAnsi="宋体" w:cs="宋体"/>
          <w:b/>
          <w:color w:val="000000"/>
          <w:kern w:val="0"/>
          <w:sz w:val="26"/>
          <w:szCs w:val="26"/>
        </w:rPr>
        <w:t>部门预算项目支出及其他支出预算表</w:t>
      </w:r>
    </w:p>
    <w:p>
      <w:pPr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单位名称：广东省海洋渔业试验中心                                                                                                                金额：万元</w:t>
      </w:r>
    </w:p>
    <w:tbl>
      <w:tblPr>
        <w:tblStyle w:val="5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1417"/>
        <w:gridCol w:w="1418"/>
        <w:gridCol w:w="1417"/>
        <w:gridCol w:w="1418"/>
        <w:gridCol w:w="1417"/>
        <w:gridCol w:w="1009"/>
        <w:gridCol w:w="1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94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94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D4569"/>
    <w:rsid w:val="00175540"/>
    <w:rsid w:val="00720D4E"/>
    <w:rsid w:val="00BB1BEB"/>
    <w:rsid w:val="066B2EA1"/>
    <w:rsid w:val="1DBE71CB"/>
    <w:rsid w:val="258D4569"/>
    <w:rsid w:val="29492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34</Pages>
  <Words>1884</Words>
  <Characters>10745</Characters>
  <Lines>89</Lines>
  <Paragraphs>25</Paragraphs>
  <TotalTime>3</TotalTime>
  <ScaleCrop>false</ScaleCrop>
  <LinksUpToDate>false</LinksUpToDate>
  <CharactersWithSpaces>12604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2019-02-26T02:41:00Z</dcterms:created>
  <dc:creator>LLH</dc:creator>
  <cp:lastModifiedBy>小许</cp:lastModifiedBy>
  <dcterms:modified xsi:type="dcterms:W3CDTF">2019-03-28T07:36:32Z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