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979"/>
        </w:tabs>
        <w:jc w:val="center"/>
        <w:rPr>
          <w:rFonts w:hint="eastAsia" w:ascii="黑体" w:hAnsi="黑体" w:eastAsia="黑体" w:cs="方正小标宋简体"/>
          <w:sz w:val="44"/>
          <w:szCs w:val="44"/>
        </w:rPr>
      </w:pPr>
      <w:bookmarkStart w:id="19" w:name="_GoBack"/>
      <w:r>
        <w:rPr>
          <w:rFonts w:hint="eastAsia" w:ascii="黑体" w:hAnsi="黑体" w:eastAsia="黑体" w:cs="方正小标宋简体"/>
          <w:sz w:val="44"/>
          <w:szCs w:val="44"/>
        </w:rPr>
        <w:t>第二部分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</w:t>
      </w:r>
      <w:bookmarkStart w:id="0" w:name="PO_part2Year1"/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黑体" w:hAnsi="黑体" w:eastAsia="黑体" w:cs="方正小标宋简体"/>
          <w:sz w:val="44"/>
          <w:szCs w:val="44"/>
        </w:rPr>
        <w:t>2019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bookmarkEnd w:id="0"/>
      <w:r>
        <w:rPr>
          <w:rFonts w:hint="eastAsia" w:ascii="黑体" w:hAnsi="黑体" w:eastAsia="黑体" w:cs="方正小标宋简体"/>
          <w:sz w:val="44"/>
          <w:szCs w:val="44"/>
        </w:rPr>
        <w:t>年部门预算表</w:t>
      </w:r>
    </w:p>
    <w:bookmarkEnd w:id="19"/>
    <w:p>
      <w:pPr>
        <w:jc w:val="left"/>
      </w:pPr>
      <w:bookmarkStart w:id="1" w:name="PO_part2Table1"/>
    </w:p>
    <w:tbl>
      <w:tblPr>
        <w:tblStyle w:val="11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1"/>
        <w:gridCol w:w="3546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" w:name="PO_part2Table1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广东省农业农村厅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        入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一、财政拨款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201.75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6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二、财政专户拨款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三、其他资金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349.40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8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8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2,605.81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8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17,568.06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2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4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4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2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2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8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4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本年收入合计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20,551.15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20,551.15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4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四、上级补助收入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二十三、对附属单位补助支出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4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五、附属单位上缴收入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二十四、上缴上级支出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六、用事业基金弥补收支差额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二十五、结转下年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收入总计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20,551.15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20,551.15</w:t>
            </w:r>
          </w:p>
        </w:tc>
      </w:tr>
      <w:bookmarkEnd w:id="1"/>
    </w:tbl>
    <w:p>
      <w:pPr>
        <w:widowControl/>
        <w:textAlignment w:val="center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3" w:name="PO_part2Table1Remark1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财政拨款收支情况包括一般公共预算、政府性基金预算、国有资本经营预算拨款收支情况。 </w:t>
      </w:r>
      <w:bookmarkEnd w:id="3"/>
    </w:p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4" w:name="PO_part2Table2"/>
    </w:p>
    <w:tbl>
      <w:tblPr>
        <w:tblStyle w:val="11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382"/>
        <w:gridCol w:w="1040"/>
        <w:gridCol w:w="1040"/>
        <w:gridCol w:w="823"/>
        <w:gridCol w:w="1041"/>
        <w:gridCol w:w="822"/>
        <w:gridCol w:w="825"/>
        <w:gridCol w:w="823"/>
        <w:gridCol w:w="823"/>
        <w:gridCol w:w="881"/>
        <w:gridCol w:w="765"/>
        <w:gridCol w:w="823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收入总体情况表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658" w:type="dxa"/>
            <w:gridSpan w:val="11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5" w:name="PO_part2Table2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广东省农业农村厅 </w:t>
            </w:r>
            <w:bookmarkEnd w:id="5"/>
          </w:p>
        </w:tc>
        <w:tc>
          <w:tcPr>
            <w:tcW w:w="25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104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29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财政拨款收入</w:t>
            </w:r>
          </w:p>
        </w:tc>
        <w:tc>
          <w:tcPr>
            <w:tcW w:w="164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财政专户拨款收入</w:t>
            </w:r>
          </w:p>
        </w:tc>
        <w:tc>
          <w:tcPr>
            <w:tcW w:w="2527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其他资金收入</w:t>
            </w:r>
          </w:p>
        </w:tc>
        <w:tc>
          <w:tcPr>
            <w:tcW w:w="765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上级补助收入</w:t>
            </w:r>
          </w:p>
        </w:tc>
        <w:tc>
          <w:tcPr>
            <w:tcW w:w="82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附属单位上缴收入</w:t>
            </w:r>
          </w:p>
        </w:tc>
        <w:tc>
          <w:tcPr>
            <w:tcW w:w="927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用事业基金弥补收支差额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tblHeader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104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国有资本经营预算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教育收费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其他专户收入拨款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经营收入</w:t>
            </w:r>
          </w:p>
        </w:tc>
        <w:tc>
          <w:tcPr>
            <w:tcW w:w="88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其他收入</w:t>
            </w:r>
          </w:p>
        </w:tc>
        <w:tc>
          <w:tcPr>
            <w:tcW w:w="76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20,551.15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20,201.75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348.90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  <w:tc>
          <w:tcPr>
            <w:tcW w:w="76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7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377.28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377.28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8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76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1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纪检监察事务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8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76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2011105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派驻派出机构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8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76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8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党委办公厅（室）及相关机构事务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317.28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317.28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8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76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2013199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其他党委办公厅（室）及相关机构事务支出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317.28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317.28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8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76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3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2,605.81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2,605.81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8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76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9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2,605.81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2,605.81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8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76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9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归口管理的行政单位离退休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2,526.81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2,526.81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8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76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7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2080502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8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76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7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17,568.06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17,218.66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348.90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  <w:tc>
          <w:tcPr>
            <w:tcW w:w="76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9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17,323.06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16,973.66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348.90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  <w:tc>
          <w:tcPr>
            <w:tcW w:w="76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10,320.51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10,320.01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  <w:tc>
          <w:tcPr>
            <w:tcW w:w="76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9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404.85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404.85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8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76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1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2130106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科技转化与推广服务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89.48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89.48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8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76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7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2130108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病虫害控制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338.89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338.89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8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76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2130110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执法监管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281.96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281.96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8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76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7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2130111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统计监测与信息服务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392.96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392.96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8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76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7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2130112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农业行业业务管理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3,901.94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3,901.94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8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76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2130114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对外交流与合作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151.21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151.21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8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76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9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2130124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农业组织化与产业化经营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42.05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42.05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8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76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3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2130199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其他农业支出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1,399.22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1,050.32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348.90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8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76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3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扶贫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8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76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3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2130599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其他扶贫支出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8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765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bookmarkEnd w:id="4"/>
    </w:tbl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6" w:name="PO_part2Table3"/>
    </w:p>
    <w:tbl>
      <w:tblPr>
        <w:tblStyle w:val="11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0"/>
        <w:gridCol w:w="3101"/>
        <w:gridCol w:w="1349"/>
        <w:gridCol w:w="1349"/>
        <w:gridCol w:w="1349"/>
        <w:gridCol w:w="1349"/>
        <w:gridCol w:w="1349"/>
        <w:gridCol w:w="1488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支出总体情况表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2824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7" w:name="PO_part2Table3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广东省农业农村厅 </w:t>
            </w:r>
            <w:bookmarkEnd w:id="7"/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59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事业单位经营支出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对附属单位补助支出</w:t>
            </w:r>
          </w:p>
        </w:tc>
        <w:tc>
          <w:tcPr>
            <w:tcW w:w="1488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上缴上级支出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结转下年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0" w:hRule="atLeast"/>
          <w:tblHeader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8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20,551.15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12,926.32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7,624.83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377.28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377.28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9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纪检监察事务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2011105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派驻派出机构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党委办公厅（室）及相关机构事务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317.28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317.28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4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2013199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其他党委办公厅（室）及相关机构事务支出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317.28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317.28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3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2,605.81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2,605.81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7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2,605.81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2,605.81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7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归口管理的行政单位离退休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2,526.81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2,526.81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2080502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17,568.06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10,320.51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7,247.55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17,323.06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10,320.51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7,002.55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1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10,320.51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10,320.51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7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2130103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404.85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404.85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7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2130106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科技转化与推广服务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89.48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89.48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9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2130108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病虫害控制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338.89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338.89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2130110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执法监管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281.96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281.96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2130111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统计监测与信息服务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392.96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392.96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9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2130112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农业行业业务管理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3,901.94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3,901.94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9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2130114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对外交流与合作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151.21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151.21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7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2130124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农业组织化与产业化经营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42.05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42.05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7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2130199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其他农业支出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1,399.22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1,399.22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1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扶贫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2130599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其他扶贫支出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bookmarkEnd w:id="6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8" w:name="PO_part2Table4"/>
    </w:p>
    <w:tbl>
      <w:tblPr>
        <w:tblStyle w:val="11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3"/>
        <w:gridCol w:w="3545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财政拨款收支总体情况表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9" w:name="PO_part2Table4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广东省农业农村厅 </w:t>
            </w:r>
            <w:bookmarkEnd w:id="9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7" w:type="dxa"/>
            <w:gridSpan w:val="2"/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        入</w:t>
            </w:r>
          </w:p>
        </w:tc>
        <w:tc>
          <w:tcPr>
            <w:tcW w:w="708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20,201.75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二、政府性基金预算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三、国有资本经营预算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2,605.81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17,218.66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本年收入合计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20,201.75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20,201.75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二十三、结转下年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收入总计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20,201.75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20,201.75</w:t>
            </w:r>
          </w:p>
        </w:tc>
      </w:tr>
      <w:bookmarkEnd w:id="8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0" w:name="PO_part1remark4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表中功能分类科目，根据各部门实际预算编制情况编列。 </w:t>
      </w:r>
      <w:bookmarkEnd w:id="10"/>
    </w:p>
    <w:p>
      <w:bookmarkStart w:id="11" w:name="PO_part2Table5"/>
    </w:p>
    <w:tbl>
      <w:tblPr>
        <w:tblStyle w:val="11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0"/>
        <w:gridCol w:w="3218"/>
        <w:gridCol w:w="2310"/>
        <w:gridCol w:w="3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一般公共预算支出情况表（按功能分类科目）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808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2" w:name="PO_part2Table5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广东省农业农村厅 </w:t>
            </w:r>
            <w:bookmarkEnd w:id="12"/>
          </w:p>
        </w:tc>
        <w:tc>
          <w:tcPr>
            <w:tcW w:w="60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功能科目名称</w:t>
            </w:r>
          </w:p>
        </w:tc>
        <w:tc>
          <w:tcPr>
            <w:tcW w:w="93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其中：基本支出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合    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20,201.75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12,925.82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7,275.93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0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[201]一般公共服务支出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377.28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7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[20111]纪检监察事务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[2011105]派驻派出机构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[20131]党委办公厅（室）及相关机构事务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317.28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[2013199]其他党委办公厅（室）及相关机构事务支出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317.28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[208]社会保障和就业支出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2,605.81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2,605.81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3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[20805]行政事业单位离退休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2,605.81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2,605.81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7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[2080501]归口管理的行政单位离退休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2,526.81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2,526.81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3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[2080502]事业单位离退休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3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[213]农林水支出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17,218.66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10,320.01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6,898.65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[21301]农业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16,973.66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10,320.01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6,653.65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3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[2130101]行政运行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10,320.01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10,320.01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[2130103]机关服务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404.85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[2130106]科技转化与推广服务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89.48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27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[2130108]病虫害控制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338.89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3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[2130110]执法监管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281.96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03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[2130111]统计监测与信息服务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392.96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[2130112]农业行业业务管理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3,901.94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3,901.94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[2130114]对外交流与合作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151.21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[2130124]农业组织化与产业化经营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42.05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3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[2130199]其他农业支出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1,050.32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1,050.32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71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[21305]扶贫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2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[2130599]其他扶贫支出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245.00</w:t>
            </w:r>
          </w:p>
        </w:tc>
      </w:tr>
      <w:bookmarkEnd w:id="11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13" w:name="PO_part2Table6and7"/>
    </w:p>
    <w:tbl>
      <w:tblPr>
        <w:tblStyle w:val="11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7"/>
        <w:gridCol w:w="5036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一般公共预算基本支出情况表（按经济分类款级科目）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966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4" w:name="PO_part2Table6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广东省农业农村厅 </w:t>
            </w:r>
            <w:bookmarkEnd w:id="14"/>
          </w:p>
        </w:tc>
        <w:tc>
          <w:tcPr>
            <w:tcW w:w="45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部门预算支出经济科目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政府预算支出经济科目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合    计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12,925.82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9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[501]机关工资福利支出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8,879.48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3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[30101]基本工资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3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[30102]津贴补贴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4,909.17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1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[30103]奖金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[30108]机关事业单位基本养老保险缴费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995.31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3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[30112]其他社会保障缴费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[30113]住房公积金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[50103]住房公积金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3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[30114]医疗费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9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3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[30201]办公费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[30204]手续费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[30207]邮电费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7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[30209]物业管理费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1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[30211]差旅费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9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[30213]维修（护）费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[50209]维修（护）费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[30228]工会经费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9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[30229]福利费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7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[30239]其他交通费用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7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[30299]其他商品和服务支出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[50299]其他商品和服务支出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9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3,165.81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9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[30301]离休费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9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[30302]退休费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1,776.81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[30304]抚恤金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9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[30305]生活补助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1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[30309]奖励金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[30399]其他对个人和家庭的补助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[50999]其他对个人和家庭的补助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81.00</w:t>
            </w:r>
          </w:p>
        </w:tc>
      </w:tr>
      <w:bookmarkEnd w:id="13"/>
    </w:tbl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11"/>
        <w:tblW w:w="140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40"/>
        <w:gridCol w:w="5040"/>
        <w:gridCol w:w="4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</w:trPr>
        <w:tc>
          <w:tcPr>
            <w:tcW w:w="14068" w:type="dxa"/>
            <w:gridSpan w:val="3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bookmarkStart w:id="15" w:name="PO_part2Table8"/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  <w:br w:type="page"/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表7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4068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一般公共预算项目支出情况表（按经济分类科目）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958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单位名称：广东省农业农村厅</w:t>
            </w:r>
          </w:p>
        </w:tc>
        <w:tc>
          <w:tcPr>
            <w:tcW w:w="448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合    计</w:t>
            </w: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7,275.93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[501]机关工资福利支出</w:t>
            </w: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[30110]职工基本医疗保险缴费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[50102]社会保障缴费</w:t>
            </w: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[30114]医疗费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[30199]其他工资福利支出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6,034.62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[30201]办公费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[30202]印刷费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[30203]咨询费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[30205]水费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[30206]电费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406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表7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一般公共预算项目支出情况表（按经济分类科目）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单位名称：广东省农业农村厅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[30207]邮电费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[30209]物业管理费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[30211]差旅费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[30212]因公出国（境）费用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[50207]因公出国（境）费用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[30213]维修（护）费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[50209]维修（护）费</w:t>
            </w: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[30214]租赁费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[30215]会议费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[50202]会议费</w:t>
            </w: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[30216]培训费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[50203]培训费</w:t>
            </w: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[30217]公务接待费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[50206]公务接待费</w:t>
            </w: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[30218]专用材料费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[50204]专用材料购置费</w:t>
            </w: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[30226]劳务费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406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表7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一般公共预算项目支出情况表（按经济分类科目）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单位名称：广东省农业农村厅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[30227]委托业务费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1,306.05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[30231]公务用车运行维护费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[50208]公务用车运行维护费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[30239]其他交通费用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[30240]税金及附加费用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[30299]其他商品和服务支出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[50299]其他商品和服务支出</w:t>
            </w: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1,262.97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[30307]医疗费补助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[31002]办公设备购置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[31007]信息网络及软件购置更新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[31099]其他资本性支出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[50399]其他资本性支出</w:t>
            </w: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tbl>
      <w:tblPr>
        <w:tblStyle w:val="11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55"/>
        <w:gridCol w:w="1490"/>
        <w:gridCol w:w="1489"/>
        <w:gridCol w:w="1490"/>
        <w:gridCol w:w="4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6" w:name="PO_part2Table8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广东省农业农村厅 </w:t>
            </w:r>
            <w:bookmarkEnd w:id="16"/>
          </w:p>
        </w:tc>
        <w:tc>
          <w:tcPr>
            <w:tcW w:w="7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    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4,527.11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4,527.11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206.72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206.72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其中：（一）因公出国（境）支出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102.52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102.52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（二）公务用车购置及运行维护支出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88.64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88.64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1.公务用车购置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2.公务用车运行维护费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88.64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88.64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（三）公务接待费支出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15.56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15.56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bookmarkEnd w:id="15"/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7" w:name="PO_part2Table9and10and11"/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 w:bidi="ar"/>
        </w:rPr>
        <w:t>1、</w:t>
      </w:r>
      <w:r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行政经费是指用于维持行政（参公）单位机关运行的经费。具体包括办公及印刷费、邮电费、差旅费、会议费、培训费、福利费、日常维修费、专用材料及一般设备购置费、水电费、物业管理费、因公出国（境）经费、公务用车购置及运行维护费、公务接待费以及其他费用等。</w:t>
      </w:r>
      <w:r>
        <w:rPr>
          <w:rFonts w:hint="eastAsia" w:ascii="宋体" w:hAnsi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2、</w:t>
      </w:r>
      <w:r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“三公”经费是指省直行政（参公）单位、事业单位用于因公出国（境）、公务用车购置及运行维护、公务接待的经费。其中：因公出国（境）经费具体包括公务出国（境）的住宿费、差旅费、伙食补助费、杂费、培训费等支出；公务用车购置及运行维护费具体包括公务用车购置费、公务用车租用费、燃料费、维修费、过桥过路费、保险费等支出；公务接待费具体包括按规定开支的各类公务接待（外宾接待）费用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tbl>
      <w:tblPr>
        <w:tblStyle w:val="11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2"/>
        <w:gridCol w:w="3306"/>
        <w:gridCol w:w="2230"/>
        <w:gridCol w:w="3096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政府性基金预算支出情况表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734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8" w:name="PO_part2Table9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广东省农业农村厅 </w:t>
            </w:r>
            <w:bookmarkEnd w:id="18"/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640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776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其中：基本支出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17"/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  <w:t>本级无政府性基金预算支出</w:t>
      </w:r>
    </w:p>
    <w:tbl>
      <w:tblPr>
        <w:tblStyle w:val="11"/>
        <w:tblW w:w="139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6"/>
        <w:gridCol w:w="1308"/>
        <w:gridCol w:w="1320"/>
        <w:gridCol w:w="1452"/>
        <w:gridCol w:w="1992"/>
        <w:gridCol w:w="1752"/>
        <w:gridCol w:w="1620"/>
        <w:gridCol w:w="1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3924" w:type="dxa"/>
            <w:gridSpan w:val="8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3924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2520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单位名称：广东省农业农村厅</w:t>
            </w:r>
          </w:p>
        </w:tc>
        <w:tc>
          <w:tcPr>
            <w:tcW w:w="14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6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预算拨款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12,926.32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12,925.82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12,925.82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广东省农业农村厅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12,926.32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12,925.82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12,925.82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工资和福利支出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8,879.48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8,879.48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8,879.48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881.03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880.53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880.53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对个人和家庭的补助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3,165.81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3,165.81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3,165.81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其他资本性等支出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11"/>
        <w:tblW w:w="139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4"/>
        <w:gridCol w:w="1200"/>
        <w:gridCol w:w="1260"/>
        <w:gridCol w:w="1332"/>
        <w:gridCol w:w="1572"/>
        <w:gridCol w:w="1692"/>
        <w:gridCol w:w="1440"/>
        <w:gridCol w:w="1104"/>
        <w:gridCol w:w="1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3936" w:type="dxa"/>
            <w:gridSpan w:val="9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936" w:type="dxa"/>
            <w:gridSpan w:val="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部门预算项目支出及其他支出预算表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2754" w:type="dxa"/>
            <w:gridSpan w:val="8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单位名称：广东省农业农村厅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3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5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7,624.83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7,275.93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7,275.93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348.90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广东省农业农村厅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7,624.83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7,275.93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7,275.93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348.90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农业农村党建工作经费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38.92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38.92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38.92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农业科教管理及新型农民培训省级工作经费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89.48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89.48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89.48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市场信息与名牌带动战略工作经费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38.99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38.99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38.99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农业政务信息及农业农村督查督办经费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53.97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53.97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53.97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全省农业发展规划管理及资源区划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118.58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新农村建设省级工作经费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298.70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298.70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298.70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兽医兽药畜禽屠宰管理及春秋应急大防疫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183.87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183.87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183.87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城乡融合政策研究工作经费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188.03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188.03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188.03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13936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13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3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部门预算项目支出及其他支出预算表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275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单位名称：广东省农业农村厅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5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植保植检管理工作经费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78.00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促进农业交流合作经费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48.69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48.69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48.69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1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农业高、中级专业技术资格评审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12.25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12.25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种业与蚕种管理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68.28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68.28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省级农业事业涉外工作经费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102.52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102.52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102.52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单位办公大院及院内办公楼运行维修护费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317.28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317.28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317.28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省农业农村厅综合事务管理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63.72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63.72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63.72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编外人员管理经费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490.00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490.00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部门预决算与财务监督管理及内部审计工作经费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127.08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127.08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广东农业农村宣传推介及活动省级工作经费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300.00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300.00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300.00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13936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3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3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部门预算项目支出及其他支出预算表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275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单位名称：广东省农业农村厅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5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东西扶贫协作和扶持老区发展工作经费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114.83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114.83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114.83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畜牧饲料管理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77.02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77.02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省纪委监委派驻机构纪检监察专项工作经费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省农业农村厅扶贫及帮扶工作经费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61.75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61.75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61.75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发展现代农业及统筹管理省级工作经费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183.11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183.11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农田建设管理工作经费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224.71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224.71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224.71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公费医疗超支补助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160.00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机关服务中心后勤服务保障工作经费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404.85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404.85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404.85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2019年10.17扶贫济困日活动工作经费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245.00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245.00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脱贫攻坚开发指导省级工作经费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132.29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132.29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132.29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2019年6.30扶贫济困日活动工作经费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384.52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384.52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384.52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</w:trPr>
        <w:tc>
          <w:tcPr>
            <w:tcW w:w="13936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13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13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部门预算项目支出及其他支出预算表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</w:trPr>
        <w:tc>
          <w:tcPr>
            <w:tcW w:w="1275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单位名称：广东省农业农村厅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5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农产品与农业生产资料质量安全监管省级工作经费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36.33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36.33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农业农村政策法规与改革工作经费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98.14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98.14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农村合作经济工作经费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128.41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128.41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128.41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农机化管理与农机安全监理工作经费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108.40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108.40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农业综合行政执法监管、应急管理和安全生产体系建设项目管理省级工作经费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115.06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全省“三农”工作省级统筹工作经费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286.93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286.93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286.93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全省农业农村工作等重大会议和政策调研与活动工作经费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106.94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106.94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106.94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全省农业农村人才培训管理及人事劳动统计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84.48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84.48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84.48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省级农业事业系统离退休人员管理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省级农业项目资金执法监管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22.16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22.16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22.16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13936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3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13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部门预算项目支出及其他支出预算表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275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单位名称：广东省农业农村厅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5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省农业厅农业专项资金管理经费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164.61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164.61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164.61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精准扶贫规划省级工作经费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129.05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129.05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129.05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港澳流动渔民工作协调经费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41.11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41.11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省老促会经费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新型农业经营主体培育及农产品加工管理经费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42.05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42.05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种植业行业管理工作经费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104.05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104.05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渔业产业发展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225.09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225.09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225.09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国有资产维护管理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173.63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173.63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173.63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渔业资源保护管理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238.01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238.01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238.01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机关服务中心事业收入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348.90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348.90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扶贫大数据平台建设经费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360.00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360.00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360.00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9E3F94"/>
    <w:rsid w:val="086637F3"/>
    <w:rsid w:val="16A75C00"/>
    <w:rsid w:val="176572B7"/>
    <w:rsid w:val="17926A3E"/>
    <w:rsid w:val="19A20842"/>
    <w:rsid w:val="1B7E28F0"/>
    <w:rsid w:val="1D587BF7"/>
    <w:rsid w:val="229C43BF"/>
    <w:rsid w:val="2C74211B"/>
    <w:rsid w:val="3BC46F69"/>
    <w:rsid w:val="3D64716E"/>
    <w:rsid w:val="47643B97"/>
    <w:rsid w:val="4ABD73D5"/>
    <w:rsid w:val="4BA242D9"/>
    <w:rsid w:val="4D14324A"/>
    <w:rsid w:val="4E1D41CD"/>
    <w:rsid w:val="4F891D58"/>
    <w:rsid w:val="561E661E"/>
    <w:rsid w:val="59E32CF5"/>
    <w:rsid w:val="5C6E2B7A"/>
    <w:rsid w:val="657375C5"/>
    <w:rsid w:val="66091007"/>
    <w:rsid w:val="66775ED9"/>
    <w:rsid w:val="68AB75BB"/>
    <w:rsid w:val="68D36B86"/>
    <w:rsid w:val="71EB7DB3"/>
    <w:rsid w:val="7AEB612E"/>
    <w:rsid w:val="7CF75FD6"/>
    <w:rsid w:val="7DF7747F"/>
    <w:rsid w:val="7E7D7148"/>
    <w:rsid w:val="7F67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96298"/>
      <w:u w:val="none"/>
    </w:rPr>
  </w:style>
  <w:style w:type="character" w:styleId="6">
    <w:name w:val="HTML Definition"/>
    <w:basedOn w:val="3"/>
    <w:qFormat/>
    <w:uiPriority w:val="0"/>
    <w:rPr>
      <w:i/>
    </w:rPr>
  </w:style>
  <w:style w:type="character" w:styleId="7">
    <w:name w:val="Hyperlink"/>
    <w:basedOn w:val="3"/>
    <w:qFormat/>
    <w:uiPriority w:val="0"/>
    <w:rPr>
      <w:color w:val="396298"/>
      <w:u w:val="none"/>
    </w:rPr>
  </w:style>
  <w:style w:type="character" w:styleId="8">
    <w:name w:val="HTML Code"/>
    <w:basedOn w:val="3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9">
    <w:name w:val="HTML Keyboard"/>
    <w:basedOn w:val="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Sample"/>
    <w:basedOn w:val="3"/>
    <w:qFormat/>
    <w:uiPriority w:val="0"/>
    <w:rPr>
      <w:rFonts w:hint="default" w:ascii="monospace" w:hAnsi="monospace" w:eastAsia="monospace" w:cs="monospace"/>
      <w:sz w:val="21"/>
      <w:szCs w:val="21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仿宋" w:hAnsi="仿宋" w:eastAsia="仿宋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小许</cp:lastModifiedBy>
  <cp:lastPrinted>2019-03-14T07:10:00Z</cp:lastPrinted>
  <dcterms:modified xsi:type="dcterms:W3CDTF">2019-03-15T08:09:05Z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